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17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JU ŠPORTSKI OBJEKTI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DR.F.TUĐMANA 14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21220 TROGIR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Broj RKP: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50602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Razina: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21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Matični broj: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014474936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Šifra djelatnosti: 9312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OIB: 95013307422</w:t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5B19B8">
        <w:rPr>
          <w:b/>
          <w:sz w:val="24"/>
          <w:szCs w:val="24"/>
        </w:rPr>
        <w:t>Razdjel:000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Osoba za kontakt:</w:t>
      </w:r>
      <w:r w:rsidR="00AC6D50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Željka Dujmov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 xml:space="preserve">Ravnatelj: Dubravko </w:t>
      </w:r>
      <w:proofErr w:type="spellStart"/>
      <w:r w:rsidRPr="005B19B8">
        <w:rPr>
          <w:b/>
          <w:sz w:val="24"/>
          <w:szCs w:val="24"/>
        </w:rPr>
        <w:t>Škokić</w:t>
      </w:r>
      <w:proofErr w:type="spellEnd"/>
    </w:p>
    <w:p w:rsidR="00794822" w:rsidRPr="00255A1E" w:rsidRDefault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jc w:val="center"/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BILJEŠKE UZ FINANCIJSKE IZVJEŠTAJE</w:t>
      </w:r>
    </w:p>
    <w:p w:rsidR="00794822" w:rsidRPr="00255A1E" w:rsidRDefault="00B11A80" w:rsidP="00A05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RAZDOBLJE OD 1.1</w:t>
      </w:r>
      <w:r w:rsidR="00794822" w:rsidRPr="00255A1E">
        <w:rPr>
          <w:b/>
          <w:sz w:val="28"/>
          <w:szCs w:val="28"/>
        </w:rPr>
        <w:t>.</w:t>
      </w:r>
      <w:r w:rsidR="00D8073C">
        <w:rPr>
          <w:b/>
          <w:sz w:val="28"/>
          <w:szCs w:val="28"/>
        </w:rPr>
        <w:t>-31</w:t>
      </w:r>
      <w:r w:rsidR="00A058F4">
        <w:rPr>
          <w:b/>
          <w:sz w:val="28"/>
          <w:szCs w:val="28"/>
        </w:rPr>
        <w:t>.</w:t>
      </w:r>
      <w:r w:rsidR="00D8073C">
        <w:rPr>
          <w:b/>
          <w:sz w:val="28"/>
          <w:szCs w:val="28"/>
        </w:rPr>
        <w:t>12.</w:t>
      </w:r>
      <w:r w:rsidR="00A058F4">
        <w:rPr>
          <w:b/>
          <w:sz w:val="28"/>
          <w:szCs w:val="28"/>
        </w:rPr>
        <w:t>2024.</w:t>
      </w: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JU Športski o</w:t>
      </w:r>
      <w:r w:rsidR="00AA3F08">
        <w:rPr>
          <w:b/>
          <w:sz w:val="28"/>
          <w:szCs w:val="28"/>
        </w:rPr>
        <w:t>bjekti Trogir upisani su u registar proračunskih korisnika 1.1.2019.</w:t>
      </w: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sastavljaj</w:t>
      </w:r>
      <w:r w:rsidR="003C44E1">
        <w:rPr>
          <w:b/>
          <w:sz w:val="28"/>
          <w:szCs w:val="28"/>
        </w:rPr>
        <w:t>u se u skladu sa Pravilnikom</w:t>
      </w:r>
      <w:r w:rsidRPr="00255A1E">
        <w:rPr>
          <w:b/>
          <w:sz w:val="28"/>
          <w:szCs w:val="28"/>
        </w:rPr>
        <w:t xml:space="preserve"> o proračunskom računovodstvu i računskom planu (N.N.124/14, 115/15, 87/16, 3/18</w:t>
      </w:r>
      <w:r w:rsidR="003C44E1">
        <w:rPr>
          <w:b/>
          <w:sz w:val="28"/>
          <w:szCs w:val="28"/>
        </w:rPr>
        <w:t>, 144/21, 154/24</w:t>
      </w:r>
      <w:r w:rsidRPr="00255A1E">
        <w:rPr>
          <w:b/>
          <w:sz w:val="28"/>
          <w:szCs w:val="28"/>
        </w:rPr>
        <w:t>),</w:t>
      </w:r>
      <w:r>
        <w:rPr>
          <w:b/>
          <w:sz w:val="32"/>
          <w:szCs w:val="32"/>
        </w:rPr>
        <w:t xml:space="preserve"> </w:t>
      </w:r>
      <w:r w:rsidRPr="00255A1E">
        <w:rPr>
          <w:b/>
          <w:sz w:val="28"/>
          <w:szCs w:val="28"/>
        </w:rPr>
        <w:t>Pravil</w:t>
      </w:r>
      <w:r w:rsidR="00E32BE1" w:rsidRPr="00255A1E">
        <w:rPr>
          <w:b/>
          <w:sz w:val="28"/>
          <w:szCs w:val="28"/>
        </w:rPr>
        <w:t>n</w:t>
      </w:r>
      <w:r w:rsidRPr="00255A1E">
        <w:rPr>
          <w:b/>
          <w:sz w:val="28"/>
          <w:szCs w:val="28"/>
        </w:rPr>
        <w:t>ikom o financijsk</w:t>
      </w:r>
      <w:r w:rsidR="00E32BE1" w:rsidRPr="00255A1E">
        <w:rPr>
          <w:b/>
          <w:sz w:val="28"/>
          <w:szCs w:val="28"/>
        </w:rPr>
        <w:t>om</w:t>
      </w:r>
      <w:r w:rsidR="00E32BE1">
        <w:rPr>
          <w:b/>
          <w:sz w:val="32"/>
          <w:szCs w:val="32"/>
        </w:rPr>
        <w:t xml:space="preserve"> </w:t>
      </w:r>
      <w:r w:rsidR="00E32BE1" w:rsidRPr="00255A1E">
        <w:rPr>
          <w:b/>
          <w:sz w:val="28"/>
          <w:szCs w:val="28"/>
        </w:rPr>
        <w:t>izvještavanju u proračunskom računovodstvu, Pravilnik o proračunskim klasifikacijama te drugim hrvatskim propisima koje uređuju gospodarski sustav RH.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sastavljeni su u skladu s modificiranim računovodstvenim načelom nastanka događaja u proračunskom računovodstvu. Prihodi se priznaju u izvještajnom razdoblju u kojem su postali raspoloživi i pod uvjetom da se mogu izmjeriti tzv.</w:t>
      </w:r>
      <w:r w:rsidR="005B19B8">
        <w:rPr>
          <w:b/>
          <w:sz w:val="28"/>
          <w:szCs w:val="28"/>
        </w:rPr>
        <w:t xml:space="preserve"> </w:t>
      </w:r>
      <w:r w:rsidRPr="00255A1E">
        <w:rPr>
          <w:b/>
          <w:sz w:val="28"/>
          <w:szCs w:val="28"/>
        </w:rPr>
        <w:t>gotovinsko načelo, a rashodi po načelu nastanka događaja.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 xml:space="preserve">Financijski izvještaji iskazani su u </w:t>
      </w:r>
      <w:r w:rsidR="00B11A80">
        <w:rPr>
          <w:b/>
          <w:sz w:val="28"/>
          <w:szCs w:val="28"/>
        </w:rPr>
        <w:t>eurima</w:t>
      </w:r>
      <w:r w:rsidRPr="00255A1E">
        <w:rPr>
          <w:b/>
          <w:sz w:val="28"/>
          <w:szCs w:val="28"/>
        </w:rPr>
        <w:t xml:space="preserve"> a detaljna pojašnjenja pojedinih pozicija izvještaja dana je u Bilješkama.</w:t>
      </w:r>
    </w:p>
    <w:p w:rsidR="00E32BE1" w:rsidRDefault="00C93552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kraju izvje</w:t>
      </w:r>
      <w:r w:rsidR="00A058F4">
        <w:rPr>
          <w:b/>
          <w:sz w:val="32"/>
          <w:szCs w:val="32"/>
        </w:rPr>
        <w:t>štajnog razdoblja zaposleno je 10</w:t>
      </w:r>
      <w:r>
        <w:rPr>
          <w:b/>
          <w:sz w:val="32"/>
          <w:szCs w:val="32"/>
        </w:rPr>
        <w:t xml:space="preserve"> djelatnika.</w:t>
      </w:r>
    </w:p>
    <w:p w:rsidR="00E32BE1" w:rsidRDefault="00E32BE1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NAPOMENA: NEMA OTVORENIH SPOROVA I DUGOROČNIH OBVEZA.</w:t>
      </w: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8665ED" w:rsidRDefault="008665ED" w:rsidP="00794822">
      <w:pPr>
        <w:rPr>
          <w:b/>
          <w:sz w:val="32"/>
          <w:szCs w:val="32"/>
        </w:rPr>
      </w:pPr>
    </w:p>
    <w:p w:rsidR="008665ED" w:rsidRDefault="008665ED" w:rsidP="00794822">
      <w:pPr>
        <w:rPr>
          <w:b/>
          <w:sz w:val="32"/>
          <w:szCs w:val="32"/>
        </w:rPr>
      </w:pPr>
    </w:p>
    <w:p w:rsidR="00C06546" w:rsidRDefault="00C06546" w:rsidP="00794822">
      <w:pPr>
        <w:rPr>
          <w:b/>
          <w:sz w:val="32"/>
          <w:szCs w:val="32"/>
        </w:rPr>
      </w:pPr>
    </w:p>
    <w:p w:rsidR="008665ED" w:rsidRDefault="008665ED" w:rsidP="00794822">
      <w:pPr>
        <w:rPr>
          <w:b/>
          <w:sz w:val="32"/>
          <w:szCs w:val="32"/>
        </w:rPr>
      </w:pPr>
    </w:p>
    <w:p w:rsidR="00B11A80" w:rsidRDefault="00B11A80" w:rsidP="00E32BE1">
      <w:pPr>
        <w:jc w:val="center"/>
        <w:rPr>
          <w:b/>
          <w:sz w:val="28"/>
          <w:szCs w:val="28"/>
        </w:rPr>
      </w:pPr>
    </w:p>
    <w:p w:rsidR="006D596A" w:rsidRDefault="006D596A" w:rsidP="00E32BE1">
      <w:pPr>
        <w:jc w:val="center"/>
        <w:rPr>
          <w:b/>
          <w:sz w:val="28"/>
          <w:szCs w:val="28"/>
        </w:rPr>
      </w:pPr>
    </w:p>
    <w:p w:rsidR="00E32BE1" w:rsidRDefault="00E32BE1" w:rsidP="00E32BE1">
      <w:pPr>
        <w:jc w:val="center"/>
        <w:rPr>
          <w:b/>
          <w:sz w:val="28"/>
          <w:szCs w:val="28"/>
        </w:rPr>
      </w:pPr>
      <w:r w:rsidRPr="00041C9C">
        <w:rPr>
          <w:b/>
          <w:sz w:val="28"/>
          <w:szCs w:val="28"/>
        </w:rPr>
        <w:t xml:space="preserve">PRIMJENA MODIFICIRANOG NAČELA NASTANKA DOGAĐAJA PO EKONOMSKOJ </w:t>
      </w:r>
      <w:r w:rsidR="00D8073C">
        <w:rPr>
          <w:b/>
          <w:sz w:val="28"/>
          <w:szCs w:val="28"/>
        </w:rPr>
        <w:t xml:space="preserve">I PROGRAMSKOJ </w:t>
      </w:r>
      <w:r w:rsidRPr="00041C9C">
        <w:rPr>
          <w:b/>
          <w:sz w:val="28"/>
          <w:szCs w:val="28"/>
        </w:rPr>
        <w:t>KLASIFIKACIJI</w:t>
      </w:r>
    </w:p>
    <w:p w:rsidR="009608BB" w:rsidRPr="0036566F" w:rsidRDefault="00D8073C" w:rsidP="009608BB">
      <w:pPr>
        <w:pStyle w:val="Odlomakpopisa"/>
        <w:numPr>
          <w:ilvl w:val="0"/>
          <w:numId w:val="1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IZVJEŠTAJ O PR</w:t>
      </w:r>
      <w:r w:rsidR="008665ED">
        <w:rPr>
          <w:b/>
          <w:sz w:val="24"/>
          <w:szCs w:val="24"/>
        </w:rPr>
        <w:t>IHODIMA I RASHODIMA IZ OPĆIH PRIHODA I PRIMITAKA</w:t>
      </w:r>
    </w:p>
    <w:p w:rsidR="00E32BE1" w:rsidRPr="0036566F" w:rsidRDefault="00E32BE1" w:rsidP="00E32BE1">
      <w:p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ZA PERIOD OD 1.1.-</w:t>
      </w:r>
      <w:r w:rsidR="008665ED">
        <w:rPr>
          <w:b/>
          <w:sz w:val="24"/>
          <w:szCs w:val="24"/>
        </w:rPr>
        <w:t>31.12</w:t>
      </w:r>
      <w:r w:rsidR="00A058F4">
        <w:rPr>
          <w:b/>
          <w:sz w:val="24"/>
          <w:szCs w:val="24"/>
        </w:rPr>
        <w:t>.2024.</w:t>
      </w: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1019"/>
        <w:gridCol w:w="4079"/>
        <w:gridCol w:w="1560"/>
        <w:gridCol w:w="1563"/>
        <w:gridCol w:w="1417"/>
      </w:tblGrid>
      <w:tr w:rsidR="00492CEF" w:rsidTr="00B76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bottom w:val="single" w:sz="4" w:space="0" w:color="auto"/>
            </w:tcBorders>
          </w:tcPr>
          <w:p w:rsidR="00824E07" w:rsidRDefault="00824E07" w:rsidP="00E32BE1">
            <w:pPr>
              <w:rPr>
                <w:sz w:val="24"/>
                <w:szCs w:val="24"/>
              </w:rPr>
            </w:pPr>
          </w:p>
          <w:p w:rsidR="00164101" w:rsidRPr="00F518B4" w:rsidRDefault="00164101" w:rsidP="00E32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824E07" w:rsidRDefault="00824E07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164101" w:rsidRPr="00F518B4" w:rsidRDefault="00164101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  <w:r w:rsidR="006A5C87">
              <w:rPr>
                <w:sz w:val="24"/>
                <w:szCs w:val="24"/>
              </w:rPr>
              <w:t>PROGRAMA/</w:t>
            </w:r>
            <w:r>
              <w:rPr>
                <w:sz w:val="24"/>
                <w:szCs w:val="24"/>
              </w:rPr>
              <w:t>RASHODA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4E07" w:rsidRDefault="00824E07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4101" w:rsidRDefault="00164101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 RASHODI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824E07" w:rsidRDefault="00AC7230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UKUPNI OPĆI</w:t>
            </w:r>
          </w:p>
          <w:p w:rsidR="00AC7230" w:rsidRPr="004253ED" w:rsidRDefault="00AC7230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PRIHOD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E07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8665ED" w:rsidRDefault="008665ED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MANJAK</w:t>
            </w:r>
          </w:p>
          <w:p w:rsidR="008665ED" w:rsidRPr="004253ED" w:rsidRDefault="008665ED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PRIHODA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24E07" w:rsidRPr="00B76AD5" w:rsidRDefault="008665ED" w:rsidP="00E32BE1">
            <w:pPr>
              <w:rPr>
                <w:color w:val="auto"/>
                <w:highlight w:val="lightGray"/>
              </w:rPr>
            </w:pPr>
            <w:r w:rsidRPr="00B76AD5">
              <w:rPr>
                <w:color w:val="auto"/>
                <w:highlight w:val="lightGray"/>
              </w:rPr>
              <w:t>1203</w:t>
            </w:r>
          </w:p>
        </w:tc>
        <w:tc>
          <w:tcPr>
            <w:tcW w:w="40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24E07" w:rsidRPr="00B76AD5" w:rsidRDefault="008665E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B76AD5">
              <w:rPr>
                <w:b/>
                <w:color w:val="auto"/>
                <w:highlight w:val="lightGray"/>
              </w:rPr>
              <w:t>PROGRAM ŠPORT I TEHNIČKA KULTURA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F227C" w:rsidRPr="00834A98" w:rsidRDefault="00834A98" w:rsidP="00BF2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834A98">
              <w:rPr>
                <w:b/>
                <w:color w:val="auto"/>
                <w:highlight w:val="lightGray"/>
              </w:rPr>
              <w:t>321.211,36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24E07" w:rsidRPr="008E6A82" w:rsidRDefault="008E6A82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8E6A82">
              <w:rPr>
                <w:b/>
                <w:color w:val="auto"/>
                <w:highlight w:val="lightGray"/>
              </w:rPr>
              <w:t>301.980,80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79D" w:rsidRPr="00834A98" w:rsidRDefault="00834A98" w:rsidP="008827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834A98">
              <w:rPr>
                <w:b/>
                <w:color w:val="auto"/>
                <w:highlight w:val="lightGray"/>
              </w:rPr>
              <w:t>19.230,56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24E07" w:rsidRPr="00B76AD5" w:rsidRDefault="00D32D8C" w:rsidP="00E32BE1">
            <w:pPr>
              <w:rPr>
                <w:color w:val="auto"/>
                <w:highlight w:val="lightGray"/>
              </w:rPr>
            </w:pPr>
            <w:r w:rsidRPr="00B76AD5">
              <w:rPr>
                <w:color w:val="auto"/>
                <w:highlight w:val="lightGray"/>
              </w:rPr>
              <w:t>A100007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4E07" w:rsidRPr="00B76AD5" w:rsidRDefault="00D32D8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B76AD5">
              <w:rPr>
                <w:b/>
                <w:color w:val="auto"/>
                <w:highlight w:val="lightGray"/>
              </w:rPr>
              <w:t>REDOVNA AKTIVNOST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4E07" w:rsidRPr="00834A98" w:rsidRDefault="00D67434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834A98">
              <w:rPr>
                <w:b/>
                <w:color w:val="auto"/>
                <w:highlight w:val="lightGray"/>
              </w:rPr>
              <w:t>299.621,85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4E07" w:rsidRPr="008E6A82" w:rsidRDefault="00834A98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>
              <w:rPr>
                <w:b/>
                <w:color w:val="auto"/>
                <w:highlight w:val="lightGray"/>
              </w:rPr>
              <w:t>280.391,29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4E07" w:rsidRPr="00834A98" w:rsidRDefault="00834A98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highlight w:val="lightGray"/>
              </w:rPr>
            </w:pPr>
            <w:r w:rsidRPr="00834A98">
              <w:rPr>
                <w:b/>
                <w:color w:val="auto"/>
                <w:highlight w:val="lightGray"/>
              </w:rPr>
              <w:t>19.230,56</w:t>
            </w:r>
          </w:p>
        </w:tc>
      </w:tr>
      <w:tr w:rsidR="00492CEF" w:rsidTr="00A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24E07" w:rsidRPr="00164101" w:rsidRDefault="00D32D8C" w:rsidP="00E32BE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24E07" w:rsidRPr="00B76AD5" w:rsidRDefault="00D32D8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B76AD5">
              <w:rPr>
                <w:b/>
                <w:color w:val="auto"/>
              </w:rPr>
              <w:t>UKUPAN RASHOD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24E07" w:rsidRPr="00B76AD5" w:rsidRDefault="00D67434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255.617,33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24E07" w:rsidRPr="00B76AD5" w:rsidRDefault="008E6A82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236.386,77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24E07" w:rsidRPr="00B76AD5" w:rsidRDefault="00834A9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19.230,56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D32D8C" w:rsidP="00E32BE1"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4079" w:type="dxa"/>
            <w:shd w:val="clear" w:color="auto" w:fill="FFFFFF" w:themeFill="background1"/>
          </w:tcPr>
          <w:p w:rsidR="00D32D8C" w:rsidRPr="00B76AD5" w:rsidRDefault="009F4C7F" w:rsidP="00D32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RASHOD</w:t>
            </w:r>
            <w:r w:rsidR="00D32D8C" w:rsidRPr="00B76AD5">
              <w:rPr>
                <w:b/>
                <w:color w:val="auto"/>
              </w:rPr>
              <w:t xml:space="preserve"> ZAPOSLENIH</w:t>
            </w:r>
          </w:p>
        </w:tc>
        <w:tc>
          <w:tcPr>
            <w:tcW w:w="1560" w:type="dxa"/>
            <w:shd w:val="clear" w:color="auto" w:fill="FFFFFF" w:themeFill="background1"/>
          </w:tcPr>
          <w:p w:rsidR="0058466E" w:rsidRPr="00B76AD5" w:rsidRDefault="00D67434" w:rsidP="005846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214.570,92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B76AD5" w:rsidRDefault="008E6A82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195.810,09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B76AD5" w:rsidRDefault="00834A98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18.760,83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D32D8C" w:rsidP="00E32BE1">
            <w:pPr>
              <w:rPr>
                <w:color w:val="auto"/>
              </w:rPr>
            </w:pPr>
            <w:r>
              <w:rPr>
                <w:color w:val="auto"/>
              </w:rPr>
              <w:t>3111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164101" w:rsidRDefault="00D32D8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PLAĆA REDOVAN RAD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164101" w:rsidRDefault="00D67434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168.505,76</w:t>
            </w:r>
          </w:p>
        </w:tc>
        <w:tc>
          <w:tcPr>
            <w:tcW w:w="1563" w:type="dxa"/>
            <w:shd w:val="clear" w:color="auto" w:fill="FFFFFF" w:themeFill="background1"/>
          </w:tcPr>
          <w:p w:rsidR="00C06546" w:rsidRPr="00164101" w:rsidRDefault="00C06546" w:rsidP="00C06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153.260,40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164101" w:rsidRDefault="00834A9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15.245,36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D32D8C" w:rsidP="00E32BE1">
            <w:pPr>
              <w:rPr>
                <w:color w:val="auto"/>
              </w:rPr>
            </w:pPr>
            <w:r>
              <w:rPr>
                <w:color w:val="auto"/>
              </w:rPr>
              <w:t>3121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164101" w:rsidRDefault="00D32D8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OSTALI RASHODI ZA ZAPOSLENE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164101" w:rsidRDefault="00D67434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18.261,72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164101" w:rsidRDefault="00C0654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17.261,72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164101" w:rsidRDefault="00834A98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1.000,00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3132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164101" w:rsidRDefault="00492CEF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DOPRINOS ZA ZDRASTVO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164101" w:rsidRDefault="00D67434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27.803,44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164101" w:rsidRDefault="00C0654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25.287,97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164101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2.515,47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B76AD5" w:rsidRDefault="00492CEF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B76AD5">
              <w:rPr>
                <w:b/>
                <w:color w:val="auto"/>
              </w:rPr>
              <w:t>MATERIJALNI RASHODI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B76AD5" w:rsidRDefault="00D67434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41.046,41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B76AD5" w:rsidRDefault="008E6A82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40.576,68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B76AD5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469,73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3212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164101" w:rsidRDefault="00492CEF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NAKNADE ZA PRIJEVOZ ZAPOSLENIH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164101" w:rsidRDefault="00D67434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2.541,49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164101" w:rsidRDefault="00C0654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2.331,54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164101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209,95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58466E" w:rsidRPr="00164101" w:rsidRDefault="00492CEF" w:rsidP="00E32BE1">
            <w:r>
              <w:t>3223</w:t>
            </w:r>
          </w:p>
        </w:tc>
        <w:tc>
          <w:tcPr>
            <w:tcW w:w="4079" w:type="dxa"/>
            <w:shd w:val="clear" w:color="auto" w:fill="FFFFFF" w:themeFill="background1"/>
          </w:tcPr>
          <w:p w:rsidR="0058466E" w:rsidRPr="00164101" w:rsidRDefault="00492CEF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ENERGIJA/GORIVO</w:t>
            </w:r>
          </w:p>
        </w:tc>
        <w:tc>
          <w:tcPr>
            <w:tcW w:w="1560" w:type="dxa"/>
            <w:shd w:val="clear" w:color="auto" w:fill="FFFFFF" w:themeFill="background1"/>
          </w:tcPr>
          <w:p w:rsidR="0058466E" w:rsidRPr="00164101" w:rsidRDefault="00D67434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6.498,89</w:t>
            </w:r>
          </w:p>
        </w:tc>
        <w:tc>
          <w:tcPr>
            <w:tcW w:w="1563" w:type="dxa"/>
            <w:shd w:val="clear" w:color="auto" w:fill="FFFFFF" w:themeFill="background1"/>
          </w:tcPr>
          <w:p w:rsidR="0058466E" w:rsidRPr="00164101" w:rsidRDefault="00C0654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6.239,11</w:t>
            </w:r>
          </w:p>
        </w:tc>
        <w:tc>
          <w:tcPr>
            <w:tcW w:w="1417" w:type="dxa"/>
            <w:shd w:val="clear" w:color="auto" w:fill="FFFFFF" w:themeFill="background1"/>
          </w:tcPr>
          <w:p w:rsidR="0058466E" w:rsidRPr="00164101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259,78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BF227C" w:rsidRPr="00164101" w:rsidRDefault="00492CEF" w:rsidP="00E32BE1">
            <w:r>
              <w:t>3232</w:t>
            </w:r>
          </w:p>
        </w:tc>
        <w:tc>
          <w:tcPr>
            <w:tcW w:w="4079" w:type="dxa"/>
            <w:shd w:val="clear" w:color="auto" w:fill="FFFFFF" w:themeFill="background1"/>
          </w:tcPr>
          <w:p w:rsidR="00BF227C" w:rsidRPr="00164101" w:rsidRDefault="00492CEF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USLUGE TEKUĆEG I INVEST.ODRŽAVANJA</w:t>
            </w:r>
          </w:p>
        </w:tc>
        <w:tc>
          <w:tcPr>
            <w:tcW w:w="1560" w:type="dxa"/>
            <w:shd w:val="clear" w:color="auto" w:fill="FFFFFF" w:themeFill="background1"/>
          </w:tcPr>
          <w:p w:rsidR="00BF227C" w:rsidRPr="00164101" w:rsidRDefault="007D12A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32.006,03</w:t>
            </w:r>
          </w:p>
        </w:tc>
        <w:tc>
          <w:tcPr>
            <w:tcW w:w="1563" w:type="dxa"/>
            <w:shd w:val="clear" w:color="auto" w:fill="FFFFFF" w:themeFill="background1"/>
          </w:tcPr>
          <w:p w:rsidR="00BF227C" w:rsidRPr="00164101" w:rsidRDefault="007D12A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32.006,03</w:t>
            </w:r>
          </w:p>
        </w:tc>
        <w:tc>
          <w:tcPr>
            <w:tcW w:w="1417" w:type="dxa"/>
            <w:shd w:val="clear" w:color="auto" w:fill="FFFFFF" w:themeFill="background1"/>
          </w:tcPr>
          <w:p w:rsidR="00BF227C" w:rsidRPr="00164101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492CEF" w:rsidTr="00A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DEEAF6" w:themeFill="accent1" w:themeFillTint="33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079" w:type="dxa"/>
            <w:shd w:val="clear" w:color="auto" w:fill="DEEAF6" w:themeFill="accent1" w:themeFillTint="33"/>
          </w:tcPr>
          <w:p w:rsidR="00824E07" w:rsidRPr="00B76AD5" w:rsidRDefault="00492CEF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B76AD5">
              <w:rPr>
                <w:b/>
                <w:color w:val="auto"/>
              </w:rPr>
              <w:t xml:space="preserve">RASHODI ZA NABAVU </w:t>
            </w:r>
            <w:r w:rsidR="00B76AD5">
              <w:rPr>
                <w:b/>
                <w:color w:val="auto"/>
              </w:rPr>
              <w:t>NEFIN</w:t>
            </w:r>
            <w:r w:rsidR="00AC7230">
              <w:rPr>
                <w:b/>
                <w:color w:val="auto"/>
              </w:rPr>
              <w:t>.IMOVINE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824E07" w:rsidRPr="00B76AD5" w:rsidRDefault="00D67434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44.004,52</w:t>
            </w:r>
          </w:p>
        </w:tc>
        <w:tc>
          <w:tcPr>
            <w:tcW w:w="1563" w:type="dxa"/>
            <w:shd w:val="clear" w:color="auto" w:fill="DEEAF6" w:themeFill="accent1" w:themeFillTint="33"/>
          </w:tcPr>
          <w:p w:rsidR="00824E07" w:rsidRPr="00B76AD5" w:rsidRDefault="00C0654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44.004,52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834A98" w:rsidRPr="00B76AD5" w:rsidRDefault="00834A98" w:rsidP="00834A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B76AD5" w:rsidRDefault="00492CEF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B76AD5">
              <w:rPr>
                <w:b/>
                <w:color w:val="auto"/>
              </w:rPr>
              <w:t>NABAVA DUGOTRAJNE IMOVINE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B76AD5" w:rsidRDefault="00D67434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44.004,52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B76AD5" w:rsidRDefault="00C0654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44.004,52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B76AD5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BF227C" w:rsidRPr="00164101" w:rsidRDefault="00492CEF" w:rsidP="00E32BE1">
            <w:r>
              <w:t>4227</w:t>
            </w:r>
          </w:p>
        </w:tc>
        <w:tc>
          <w:tcPr>
            <w:tcW w:w="4079" w:type="dxa"/>
            <w:shd w:val="clear" w:color="auto" w:fill="FFFFFF" w:themeFill="background1"/>
          </w:tcPr>
          <w:p w:rsidR="00BF227C" w:rsidRPr="00164101" w:rsidRDefault="00492CEF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OPREMA ZA POSEBNE NAMJENE</w:t>
            </w:r>
          </w:p>
        </w:tc>
        <w:tc>
          <w:tcPr>
            <w:tcW w:w="1560" w:type="dxa"/>
            <w:shd w:val="clear" w:color="auto" w:fill="FFFFFF" w:themeFill="background1"/>
          </w:tcPr>
          <w:p w:rsidR="00BF227C" w:rsidRPr="00164101" w:rsidRDefault="00D67434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44.004,52</w:t>
            </w:r>
          </w:p>
        </w:tc>
        <w:tc>
          <w:tcPr>
            <w:tcW w:w="1563" w:type="dxa"/>
            <w:shd w:val="clear" w:color="auto" w:fill="FFFFFF" w:themeFill="background1"/>
          </w:tcPr>
          <w:p w:rsidR="00BF227C" w:rsidRPr="00164101" w:rsidRDefault="00C0654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44.004,52</w:t>
            </w:r>
          </w:p>
        </w:tc>
        <w:tc>
          <w:tcPr>
            <w:tcW w:w="1417" w:type="dxa"/>
            <w:shd w:val="clear" w:color="auto" w:fill="FFFFFF" w:themeFill="background1"/>
          </w:tcPr>
          <w:p w:rsidR="00BF227C" w:rsidRPr="00164101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BFBFBF" w:themeFill="background1" w:themeFillShade="BF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K100085</w:t>
            </w:r>
          </w:p>
        </w:tc>
        <w:tc>
          <w:tcPr>
            <w:tcW w:w="4079" w:type="dxa"/>
            <w:shd w:val="clear" w:color="auto" w:fill="BFBFBF" w:themeFill="background1" w:themeFillShade="BF"/>
          </w:tcPr>
          <w:p w:rsidR="00824E07" w:rsidRPr="00AC7230" w:rsidRDefault="00492CEF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C7230">
              <w:rPr>
                <w:b/>
                <w:color w:val="auto"/>
              </w:rPr>
              <w:t>KAPITALNI PROJEKT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24E07" w:rsidRPr="00AC7230" w:rsidRDefault="007D12A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21.589,51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:rsidR="00824E07" w:rsidRPr="00AC7230" w:rsidRDefault="007D12A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21.589,51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24E07" w:rsidRPr="00AC7230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492CEF" w:rsidTr="00B76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AC7230" w:rsidRDefault="00492CEF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C7230">
              <w:rPr>
                <w:b/>
                <w:color w:val="auto"/>
              </w:rPr>
              <w:t>NABAVA DUGOTRAJNE IMOVINE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AC7230" w:rsidRDefault="007D12A8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21.589,51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AC7230" w:rsidRDefault="007D12A8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21.589,51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AC7230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492CEF" w:rsidTr="00B76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164101" w:rsidRDefault="00492CEF" w:rsidP="00E32BE1">
            <w:pPr>
              <w:rPr>
                <w:color w:val="auto"/>
              </w:rPr>
            </w:pPr>
            <w:r>
              <w:rPr>
                <w:color w:val="auto"/>
              </w:rPr>
              <w:t>4231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164101" w:rsidRDefault="00492CEF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PRIJEVOZNA SREDSTVA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164101" w:rsidRDefault="007D12A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21.589,51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164101" w:rsidRDefault="007D12A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21.589,51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164101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92CEF" w:rsidTr="0091512E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D9D9D9" w:themeFill="background1" w:themeFillShade="D9"/>
          </w:tcPr>
          <w:p w:rsidR="00824E07" w:rsidRPr="00164101" w:rsidRDefault="0091512E" w:rsidP="00E32BE1">
            <w:pPr>
              <w:rPr>
                <w:color w:val="auto"/>
              </w:rPr>
            </w:pPr>
            <w:r>
              <w:rPr>
                <w:color w:val="auto"/>
              </w:rPr>
              <w:t>1604</w:t>
            </w:r>
          </w:p>
        </w:tc>
        <w:tc>
          <w:tcPr>
            <w:tcW w:w="4079" w:type="dxa"/>
            <w:shd w:val="clear" w:color="auto" w:fill="D9D9D9" w:themeFill="background1" w:themeFillShade="D9"/>
          </w:tcPr>
          <w:p w:rsidR="00824E07" w:rsidRPr="0091512E" w:rsidRDefault="0091512E" w:rsidP="00365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91512E">
              <w:rPr>
                <w:b/>
                <w:color w:val="auto"/>
              </w:rPr>
              <w:t>PROGRAM INVESTICIJE U GRADITELJSTVU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F227C" w:rsidRPr="00D67434" w:rsidRDefault="00D67434" w:rsidP="00BF2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D67434">
              <w:rPr>
                <w:b/>
                <w:color w:val="auto"/>
              </w:rPr>
              <w:t>250.336,88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824E07" w:rsidRPr="008E6A82" w:rsidRDefault="00C0654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E6A82">
              <w:rPr>
                <w:b/>
                <w:color w:val="auto"/>
              </w:rPr>
              <w:t>231.955,98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4E07" w:rsidRPr="00834A98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34A98">
              <w:rPr>
                <w:b/>
                <w:color w:val="auto"/>
              </w:rPr>
              <w:t>18.380,90</w:t>
            </w:r>
          </w:p>
        </w:tc>
      </w:tr>
      <w:tr w:rsidR="00492CEF" w:rsidTr="00915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D9D9D9" w:themeFill="background1" w:themeFillShade="D9"/>
          </w:tcPr>
          <w:p w:rsidR="00824E07" w:rsidRDefault="0091512E" w:rsidP="00E32BE1">
            <w:r>
              <w:t>K100096</w:t>
            </w:r>
          </w:p>
          <w:p w:rsidR="0091512E" w:rsidRPr="005B19B8" w:rsidRDefault="0091512E" w:rsidP="00E32BE1"/>
        </w:tc>
        <w:tc>
          <w:tcPr>
            <w:tcW w:w="4079" w:type="dxa"/>
            <w:shd w:val="clear" w:color="auto" w:fill="D9D9D9" w:themeFill="background1" w:themeFillShade="D9"/>
          </w:tcPr>
          <w:p w:rsidR="00824E07" w:rsidRPr="0091512E" w:rsidRDefault="00E91598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IZGRADNJA DJEČ</w:t>
            </w:r>
            <w:r w:rsidR="0091512E" w:rsidRPr="0091512E">
              <w:rPr>
                <w:b/>
              </w:rPr>
              <w:t>JEG IGRALIŠTA U KRTINAMA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F227C" w:rsidRPr="00E41856" w:rsidRDefault="00D67434" w:rsidP="00BF2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250.336,88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824E07" w:rsidRPr="00E41856" w:rsidRDefault="00C0654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231.955,98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4E07" w:rsidRPr="00AC6D50" w:rsidRDefault="00834A98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18.380,90</w:t>
            </w:r>
          </w:p>
        </w:tc>
      </w:tr>
      <w:tr w:rsidR="00492CEF" w:rsidTr="00A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5B19B8" w:rsidRDefault="0091512E" w:rsidP="00E32BE1">
            <w:r>
              <w:t>42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91512E" w:rsidRDefault="0091512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512E">
              <w:rPr>
                <w:b/>
              </w:rPr>
              <w:t>NABAVA DUGOTRAJNE IMOVINE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91512E" w:rsidRDefault="00D67434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250.336,88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91512E" w:rsidRDefault="00C0654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231.955,98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91512E" w:rsidRDefault="00834A98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18.380,90</w:t>
            </w:r>
          </w:p>
        </w:tc>
      </w:tr>
      <w:tr w:rsidR="00492CEF" w:rsidTr="00A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91512E" w:rsidRDefault="0091512E" w:rsidP="00E32BE1">
            <w:pPr>
              <w:rPr>
                <w:b w:val="0"/>
              </w:rPr>
            </w:pPr>
            <w:r w:rsidRPr="0091512E">
              <w:rPr>
                <w:b w:val="0"/>
              </w:rPr>
              <w:t>4212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041C9C" w:rsidRDefault="00E91598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IZGRADNJA DJEČ</w:t>
            </w:r>
            <w:r w:rsidR="0091512E">
              <w:t>JEG IGRALIŠTA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Default="00D67434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250.336,88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2C655A" w:rsidRDefault="00C06546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231.955,98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2C655A" w:rsidRDefault="00834A98" w:rsidP="00634F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18.380,90</w:t>
            </w:r>
          </w:p>
        </w:tc>
      </w:tr>
      <w:tr w:rsidR="00492CEF" w:rsidRPr="00AC6D50" w:rsidTr="00A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91512E" w:rsidRDefault="0091512E" w:rsidP="00E32BE1">
            <w:pPr>
              <w:rPr>
                <w:b w:val="0"/>
              </w:rPr>
            </w:pPr>
            <w:r w:rsidRPr="0091512E">
              <w:rPr>
                <w:b w:val="0"/>
              </w:rPr>
              <w:t>4227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91512E" w:rsidRDefault="0091512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12E">
              <w:t>OPREMA ZA OSTALE NAMJENE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91512E" w:rsidRDefault="006A5C87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91512E" w:rsidRDefault="006A5C87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91512E" w:rsidRDefault="006A5C87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492CEF" w:rsidTr="000E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D9D9D9" w:themeFill="background1" w:themeFillShade="D9"/>
          </w:tcPr>
          <w:p w:rsidR="00824E07" w:rsidRPr="0091512E" w:rsidRDefault="0091512E" w:rsidP="00E32BE1">
            <w:r w:rsidRPr="0091512E">
              <w:t>1609</w:t>
            </w:r>
          </w:p>
        </w:tc>
        <w:tc>
          <w:tcPr>
            <w:tcW w:w="4079" w:type="dxa"/>
            <w:shd w:val="clear" w:color="auto" w:fill="D9D9D9" w:themeFill="background1" w:themeFillShade="D9"/>
          </w:tcPr>
          <w:p w:rsidR="00824E07" w:rsidRPr="0091512E" w:rsidRDefault="0091512E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512E">
              <w:rPr>
                <w:b/>
              </w:rPr>
              <w:t>PROGRAM UPRAVLJANJE IMOVINOM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4E07" w:rsidRPr="0091512E" w:rsidRDefault="007D12A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54.029,99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824E07" w:rsidRPr="0091512E" w:rsidRDefault="007D12A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54.029,99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4E07" w:rsidRPr="0091512E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2CEF" w:rsidTr="000E0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D9D9D9" w:themeFill="background1" w:themeFillShade="D9"/>
          </w:tcPr>
          <w:p w:rsidR="00824E07" w:rsidRDefault="0091512E" w:rsidP="00E32BE1">
            <w:r w:rsidRPr="0091512E">
              <w:t>T100076</w:t>
            </w:r>
          </w:p>
          <w:p w:rsidR="000E06DD" w:rsidRPr="0091512E" w:rsidRDefault="000E06DD" w:rsidP="00E32BE1"/>
        </w:tc>
        <w:tc>
          <w:tcPr>
            <w:tcW w:w="4079" w:type="dxa"/>
            <w:shd w:val="clear" w:color="auto" w:fill="D9D9D9" w:themeFill="background1" w:themeFillShade="D9"/>
          </w:tcPr>
          <w:p w:rsidR="00824E07" w:rsidRPr="0091512E" w:rsidRDefault="0091512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ODRŽAVANJE IMOVINE DOBIVENE NA KORIŠTENJE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24E07" w:rsidRPr="0091512E" w:rsidRDefault="00D67434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54.029,99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824E07" w:rsidRPr="0091512E" w:rsidRDefault="008E6A8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54.029,99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4E07" w:rsidRPr="0091512E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2CEF" w:rsidTr="00A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shd w:val="clear" w:color="auto" w:fill="FFFFFF" w:themeFill="background1"/>
          </w:tcPr>
          <w:p w:rsidR="00824E07" w:rsidRPr="0091512E" w:rsidRDefault="000E06DD" w:rsidP="00E32BE1">
            <w:r>
              <w:t>32</w:t>
            </w:r>
          </w:p>
        </w:tc>
        <w:tc>
          <w:tcPr>
            <w:tcW w:w="4079" w:type="dxa"/>
            <w:shd w:val="clear" w:color="auto" w:fill="FFFFFF" w:themeFill="background1"/>
          </w:tcPr>
          <w:p w:rsidR="00824E07" w:rsidRPr="0091512E" w:rsidRDefault="000E06D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MATERIJALNI RASHODI</w:t>
            </w:r>
          </w:p>
        </w:tc>
        <w:tc>
          <w:tcPr>
            <w:tcW w:w="1560" w:type="dxa"/>
            <w:shd w:val="clear" w:color="auto" w:fill="FFFFFF" w:themeFill="background1"/>
          </w:tcPr>
          <w:p w:rsidR="00824E07" w:rsidRPr="0091512E" w:rsidRDefault="00D67434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54.029,99</w:t>
            </w:r>
          </w:p>
        </w:tc>
        <w:tc>
          <w:tcPr>
            <w:tcW w:w="1563" w:type="dxa"/>
            <w:shd w:val="clear" w:color="auto" w:fill="FFFFFF" w:themeFill="background1"/>
          </w:tcPr>
          <w:p w:rsidR="00824E07" w:rsidRPr="0091512E" w:rsidRDefault="008E6A8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54.029,99</w:t>
            </w:r>
          </w:p>
        </w:tc>
        <w:tc>
          <w:tcPr>
            <w:tcW w:w="1417" w:type="dxa"/>
            <w:shd w:val="clear" w:color="auto" w:fill="FFFFFF" w:themeFill="background1"/>
          </w:tcPr>
          <w:p w:rsidR="00824E07" w:rsidRPr="0091512E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E06DD" w:rsidTr="000E0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06DD" w:rsidRPr="000E06DD" w:rsidRDefault="000E06DD" w:rsidP="00E32BE1">
            <w:pPr>
              <w:rPr>
                <w:b w:val="0"/>
              </w:rPr>
            </w:pPr>
            <w:r w:rsidRPr="000E06DD">
              <w:rPr>
                <w:b w:val="0"/>
              </w:rPr>
              <w:t>3232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06DD" w:rsidRPr="000E06DD" w:rsidRDefault="000E06DD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6DD">
              <w:t>USLUGE TEKUĆEG I INVEST.ODRŽAVANJA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06DD" w:rsidRPr="000E06DD" w:rsidRDefault="00D67434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54.029,99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06DD" w:rsidRPr="000E06DD" w:rsidRDefault="008E6A8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54.029,99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06DD" w:rsidRPr="000E06DD" w:rsidRDefault="00834A98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0E06DD" w:rsidTr="000E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6DD" w:rsidRPr="0091512E" w:rsidRDefault="000E06DD" w:rsidP="00E32BE1"/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6DD" w:rsidRPr="0091512E" w:rsidRDefault="000E06D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UKUPNO RASHODI I PRIHODI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6DD" w:rsidRPr="0091512E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625.578,23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6DD" w:rsidRPr="0091512E" w:rsidRDefault="008E6A8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587.966,77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6DD" w:rsidRPr="0091512E" w:rsidRDefault="00834A98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37.611,46</w:t>
            </w:r>
          </w:p>
        </w:tc>
      </w:tr>
    </w:tbl>
    <w:p w:rsidR="003950C5" w:rsidRDefault="003950C5" w:rsidP="004768BC">
      <w:pPr>
        <w:jc w:val="center"/>
        <w:rPr>
          <w:b/>
          <w:sz w:val="28"/>
          <w:szCs w:val="28"/>
        </w:rPr>
      </w:pPr>
    </w:p>
    <w:p w:rsidR="006D596A" w:rsidRDefault="006D596A" w:rsidP="004768BC">
      <w:pPr>
        <w:jc w:val="center"/>
        <w:rPr>
          <w:b/>
          <w:sz w:val="28"/>
          <w:szCs w:val="28"/>
        </w:rPr>
      </w:pPr>
    </w:p>
    <w:p w:rsidR="006D596A" w:rsidRDefault="006D596A" w:rsidP="004768BC">
      <w:pPr>
        <w:jc w:val="center"/>
        <w:rPr>
          <w:b/>
          <w:sz w:val="28"/>
          <w:szCs w:val="28"/>
        </w:rPr>
      </w:pPr>
    </w:p>
    <w:p w:rsidR="006D596A" w:rsidRDefault="006D596A" w:rsidP="004768BC">
      <w:pPr>
        <w:jc w:val="center"/>
        <w:rPr>
          <w:b/>
          <w:sz w:val="28"/>
          <w:szCs w:val="28"/>
        </w:rPr>
      </w:pPr>
    </w:p>
    <w:p w:rsidR="006D596A" w:rsidRDefault="006D596A" w:rsidP="004768BC">
      <w:pPr>
        <w:jc w:val="center"/>
        <w:rPr>
          <w:b/>
          <w:sz w:val="28"/>
          <w:szCs w:val="28"/>
        </w:rPr>
      </w:pPr>
    </w:p>
    <w:p w:rsidR="006D596A" w:rsidRDefault="006D596A" w:rsidP="004768BC">
      <w:pPr>
        <w:jc w:val="center"/>
        <w:rPr>
          <w:b/>
          <w:sz w:val="28"/>
          <w:szCs w:val="28"/>
        </w:rPr>
      </w:pPr>
    </w:p>
    <w:p w:rsidR="006D596A" w:rsidRDefault="006D596A" w:rsidP="004768BC">
      <w:pPr>
        <w:jc w:val="center"/>
        <w:rPr>
          <w:b/>
          <w:sz w:val="28"/>
          <w:szCs w:val="28"/>
        </w:rPr>
      </w:pPr>
    </w:p>
    <w:p w:rsidR="00613B3A" w:rsidRPr="00E91598" w:rsidRDefault="00DB6A08" w:rsidP="00E91598">
      <w:pPr>
        <w:pStyle w:val="Odlomakpopisa"/>
        <w:numPr>
          <w:ilvl w:val="0"/>
          <w:numId w:val="14"/>
        </w:numPr>
        <w:rPr>
          <w:sz w:val="28"/>
          <w:szCs w:val="28"/>
        </w:rPr>
      </w:pPr>
      <w:r w:rsidRPr="00E91598">
        <w:rPr>
          <w:sz w:val="28"/>
          <w:szCs w:val="28"/>
        </w:rPr>
        <w:lastRenderedPageBreak/>
        <w:t xml:space="preserve">Ciljevi po </w:t>
      </w:r>
      <w:r w:rsidR="00E91598" w:rsidRPr="00E91598">
        <w:rPr>
          <w:sz w:val="28"/>
          <w:szCs w:val="28"/>
        </w:rPr>
        <w:t>Programu razvoja športa i tehničke kulture su poboljšanje uv</w:t>
      </w:r>
      <w:r w:rsidRPr="00E91598">
        <w:rPr>
          <w:sz w:val="28"/>
          <w:szCs w:val="28"/>
        </w:rPr>
        <w:t>jeta za rekreaciju i šport tekućim i investicijskim održavanjem dvorana i pripadajućih prostorija, te nabavom nove opreme za održavanje turnira u športu i razvoju športske kulture među djecom i mladima.</w:t>
      </w:r>
      <w:r w:rsidR="00E91598" w:rsidRPr="00E91598">
        <w:rPr>
          <w:sz w:val="28"/>
          <w:szCs w:val="28"/>
        </w:rPr>
        <w:t xml:space="preserve"> </w:t>
      </w:r>
      <w:r w:rsidR="008E6A82">
        <w:rPr>
          <w:sz w:val="28"/>
          <w:szCs w:val="28"/>
        </w:rPr>
        <w:t xml:space="preserve">Program šport i tehnička kultura podržava dvije aktivnosti: Redovna aktivnost i Kapitalni projekt. </w:t>
      </w:r>
      <w:r w:rsidR="009244BF">
        <w:rPr>
          <w:sz w:val="28"/>
          <w:szCs w:val="28"/>
        </w:rPr>
        <w:t xml:space="preserve">Redovna aktivnost prati rashode poslovanja i rashode za nabavu dugotrajne imovine za potrebe športskih </w:t>
      </w:r>
      <w:r w:rsidR="00E34820">
        <w:rPr>
          <w:sz w:val="28"/>
          <w:szCs w:val="28"/>
        </w:rPr>
        <w:t>objekata</w:t>
      </w:r>
      <w:r w:rsidR="009244BF">
        <w:rPr>
          <w:sz w:val="28"/>
          <w:szCs w:val="28"/>
        </w:rPr>
        <w:t xml:space="preserve">. Kapitalnim projektom financirana je nabava vozila za potrebe </w:t>
      </w:r>
      <w:r w:rsidR="00E34820">
        <w:rPr>
          <w:sz w:val="28"/>
          <w:szCs w:val="28"/>
        </w:rPr>
        <w:t>obilaska dječjih igrališta po drugim programima.</w:t>
      </w:r>
    </w:p>
    <w:p w:rsidR="00613B3A" w:rsidRDefault="0037373C" w:rsidP="00E91598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Programom </w:t>
      </w:r>
      <w:r w:rsidR="00E34820">
        <w:rPr>
          <w:sz w:val="28"/>
          <w:szCs w:val="28"/>
        </w:rPr>
        <w:t>upravljanje imovinom</w:t>
      </w:r>
      <w:r>
        <w:rPr>
          <w:sz w:val="28"/>
          <w:szCs w:val="28"/>
        </w:rPr>
        <w:t>, proračunski korisnik održava sva dječja igrališta na području Grada Trogira</w:t>
      </w:r>
      <w:r w:rsidR="00E34820">
        <w:rPr>
          <w:sz w:val="28"/>
          <w:szCs w:val="28"/>
        </w:rPr>
        <w:t xml:space="preserve"> dobivena na korištenje.</w:t>
      </w:r>
    </w:p>
    <w:p w:rsidR="0037373C" w:rsidRPr="00E91598" w:rsidRDefault="0037373C" w:rsidP="00E91598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Programom in</w:t>
      </w:r>
      <w:r w:rsidR="006A5C87">
        <w:rPr>
          <w:sz w:val="28"/>
          <w:szCs w:val="28"/>
        </w:rPr>
        <w:t xml:space="preserve">vesticije u graditeljstvu pokrenuta je izgradnja novog dječjeg igrališta u Krtinama. S obzirom da radovi nisu dovršeni, planirana stavka za nabavu opreme </w:t>
      </w:r>
      <w:r w:rsidR="00C06546">
        <w:rPr>
          <w:sz w:val="28"/>
          <w:szCs w:val="28"/>
        </w:rPr>
        <w:t xml:space="preserve">za ostale namjene </w:t>
      </w:r>
      <w:r w:rsidR="00991B02">
        <w:rPr>
          <w:sz w:val="28"/>
          <w:szCs w:val="28"/>
        </w:rPr>
        <w:t>nije realizirana u obračunskoj godini.</w:t>
      </w:r>
    </w:p>
    <w:p w:rsidR="008C74E5" w:rsidRDefault="008C74E5" w:rsidP="008C74E5">
      <w:pPr>
        <w:pStyle w:val="Odlomakpopisa"/>
        <w:ind w:left="1080"/>
        <w:rPr>
          <w:sz w:val="28"/>
          <w:szCs w:val="28"/>
        </w:rPr>
      </w:pPr>
    </w:p>
    <w:p w:rsidR="006D596A" w:rsidRDefault="006D596A" w:rsidP="008C74E5">
      <w:pPr>
        <w:pStyle w:val="Odlomakpopisa"/>
        <w:ind w:left="1080"/>
        <w:rPr>
          <w:sz w:val="28"/>
          <w:szCs w:val="28"/>
        </w:rPr>
      </w:pPr>
    </w:p>
    <w:p w:rsidR="005015F4" w:rsidRDefault="00692C5C" w:rsidP="00777C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TABLIČNOG PRIKAZA PRIHODA I RASHODA IZ OPĆIH PRIHODA</w:t>
      </w:r>
    </w:p>
    <w:p w:rsidR="00692C5C" w:rsidRDefault="00692C5C" w:rsidP="00F76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Zbog promjene u načinu financiranja i vođenju poslovnih događaja </w:t>
      </w:r>
      <w:r w:rsidR="00FD310D">
        <w:rPr>
          <w:b/>
          <w:sz w:val="28"/>
          <w:szCs w:val="28"/>
        </w:rPr>
        <w:t xml:space="preserve">, sukladno Izmjenama i dopunama Pravilnika o proračunskom računovodstvu i računskom planu, Grad Trogir </w:t>
      </w:r>
      <w:r w:rsidR="003C44E1">
        <w:rPr>
          <w:b/>
          <w:sz w:val="28"/>
          <w:szCs w:val="28"/>
        </w:rPr>
        <w:t>i njegovi proračunski korisnici prelaze na poslovanje preko državne riznice.</w:t>
      </w:r>
      <w:r>
        <w:rPr>
          <w:b/>
          <w:sz w:val="28"/>
          <w:szCs w:val="28"/>
        </w:rPr>
        <w:t xml:space="preserve"> </w:t>
      </w:r>
      <w:r w:rsidR="003C44E1">
        <w:rPr>
          <w:b/>
          <w:sz w:val="28"/>
          <w:szCs w:val="28"/>
        </w:rPr>
        <w:t>S tim u vezi</w:t>
      </w:r>
      <w:r w:rsidR="009F4C7F">
        <w:rPr>
          <w:b/>
          <w:sz w:val="28"/>
          <w:szCs w:val="28"/>
        </w:rPr>
        <w:t>,</w:t>
      </w:r>
      <w:r w:rsidR="003C44E1">
        <w:rPr>
          <w:b/>
          <w:sz w:val="28"/>
          <w:szCs w:val="28"/>
        </w:rPr>
        <w:t xml:space="preserve"> svi</w:t>
      </w:r>
      <w:r>
        <w:rPr>
          <w:b/>
          <w:sz w:val="28"/>
          <w:szCs w:val="28"/>
        </w:rPr>
        <w:t xml:space="preserve"> rashodi proizašli u mjesecu prosincu 2024. a koji bi sa 31.12.2024. bili knjiženi kao rashodi budućeg razdoblja </w:t>
      </w:r>
      <w:r w:rsidR="001D4AF7">
        <w:rPr>
          <w:b/>
          <w:sz w:val="28"/>
          <w:szCs w:val="28"/>
        </w:rPr>
        <w:t xml:space="preserve">jer se prihodi očekuju u mjesecu siječnju 2025., knjiže </w:t>
      </w:r>
      <w:r w:rsidR="003C44E1">
        <w:rPr>
          <w:b/>
          <w:sz w:val="28"/>
          <w:szCs w:val="28"/>
        </w:rPr>
        <w:t xml:space="preserve">se </w:t>
      </w:r>
      <w:r w:rsidR="001D4AF7">
        <w:rPr>
          <w:b/>
          <w:sz w:val="28"/>
          <w:szCs w:val="28"/>
        </w:rPr>
        <w:t xml:space="preserve">u izvještajnoj godini. To su </w:t>
      </w:r>
      <w:r w:rsidR="00991B02">
        <w:rPr>
          <w:b/>
          <w:sz w:val="28"/>
          <w:szCs w:val="28"/>
        </w:rPr>
        <w:t>rashodi za zaposlene za 12/24.</w:t>
      </w:r>
      <w:r w:rsidR="006D596A">
        <w:rPr>
          <w:b/>
          <w:sz w:val="28"/>
          <w:szCs w:val="28"/>
        </w:rPr>
        <w:t>u iznosu od 18.760,83 e</w:t>
      </w:r>
      <w:r w:rsidR="00991B02">
        <w:rPr>
          <w:b/>
          <w:sz w:val="28"/>
          <w:szCs w:val="28"/>
        </w:rPr>
        <w:t xml:space="preserve">, </w:t>
      </w:r>
      <w:r w:rsidR="001D4AF7">
        <w:rPr>
          <w:b/>
          <w:sz w:val="28"/>
          <w:szCs w:val="28"/>
        </w:rPr>
        <w:t xml:space="preserve">materijalni rashodi </w:t>
      </w:r>
      <w:r w:rsidR="006D596A">
        <w:rPr>
          <w:b/>
          <w:sz w:val="28"/>
          <w:szCs w:val="28"/>
        </w:rPr>
        <w:t xml:space="preserve">u iznosu od 469,73 e </w:t>
      </w:r>
      <w:r w:rsidR="00991B02">
        <w:rPr>
          <w:b/>
          <w:sz w:val="28"/>
          <w:szCs w:val="28"/>
        </w:rPr>
        <w:t xml:space="preserve">i rashodi za izgradnju dječjeg igrališta po VI .Privremenoj situaciji izvođača radova </w:t>
      </w:r>
      <w:r w:rsidR="006D596A">
        <w:rPr>
          <w:b/>
          <w:sz w:val="28"/>
          <w:szCs w:val="28"/>
        </w:rPr>
        <w:t xml:space="preserve">18.380,90 e </w:t>
      </w:r>
      <w:r w:rsidR="001D4AF7">
        <w:rPr>
          <w:b/>
          <w:sz w:val="28"/>
          <w:szCs w:val="28"/>
        </w:rPr>
        <w:t>(trinaesti rashodi).</w:t>
      </w:r>
      <w:r w:rsidR="006D596A">
        <w:rPr>
          <w:b/>
          <w:sz w:val="28"/>
          <w:szCs w:val="28"/>
        </w:rPr>
        <w:t xml:space="preserve"> U izvještajnom razdoblju ostvaren je manjak prihoda iz općih prihoda i primitaka u iznosu od 37.611,46 e.</w:t>
      </w:r>
    </w:p>
    <w:p w:rsidR="009F4C7F" w:rsidRPr="00692C5C" w:rsidRDefault="009F4C7F" w:rsidP="00F7621D">
      <w:pPr>
        <w:rPr>
          <w:b/>
          <w:sz w:val="28"/>
          <w:szCs w:val="28"/>
        </w:rPr>
      </w:pPr>
    </w:p>
    <w:p w:rsidR="00C93552" w:rsidRDefault="00C93552" w:rsidP="00F7442A">
      <w:pPr>
        <w:rPr>
          <w:b/>
          <w:sz w:val="24"/>
          <w:szCs w:val="24"/>
        </w:rPr>
      </w:pPr>
    </w:p>
    <w:p w:rsidR="00737228" w:rsidRDefault="00737228" w:rsidP="00D62B2F">
      <w:pPr>
        <w:rPr>
          <w:sz w:val="28"/>
          <w:szCs w:val="28"/>
        </w:rPr>
      </w:pPr>
    </w:p>
    <w:p w:rsidR="00894158" w:rsidRDefault="00E44717" w:rsidP="00D62B2F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2B2F" w:rsidRPr="00894158" w:rsidRDefault="00D62B2F" w:rsidP="00C93552">
      <w:pPr>
        <w:pStyle w:val="Odlomakpopisa"/>
        <w:rPr>
          <w:b/>
          <w:sz w:val="24"/>
          <w:szCs w:val="24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1D4AF7" w:rsidP="00D62B2F">
      <w:pPr>
        <w:pStyle w:val="Odlomakpopisa"/>
        <w:rPr>
          <w:sz w:val="28"/>
          <w:szCs w:val="28"/>
        </w:rPr>
      </w:pPr>
    </w:p>
    <w:p w:rsidR="001D4AF7" w:rsidRDefault="006D596A" w:rsidP="001D4AF7">
      <w:pPr>
        <w:pStyle w:val="Odlomakpopisa"/>
        <w:numPr>
          <w:ilvl w:val="0"/>
          <w:numId w:val="1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D4AF7" w:rsidRPr="001D4AF7">
        <w:rPr>
          <w:b/>
          <w:sz w:val="24"/>
          <w:szCs w:val="24"/>
        </w:rPr>
        <w:t>ZVJE</w:t>
      </w:r>
      <w:r>
        <w:rPr>
          <w:b/>
          <w:sz w:val="24"/>
          <w:szCs w:val="24"/>
        </w:rPr>
        <w:t>Š</w:t>
      </w:r>
      <w:r w:rsidR="001D4AF7" w:rsidRPr="001D4AF7">
        <w:rPr>
          <w:b/>
          <w:sz w:val="24"/>
          <w:szCs w:val="24"/>
        </w:rPr>
        <w:t>TAJ O PRIHODIMA I RASHODIMA IZ VLASTITIH IZVORA</w:t>
      </w:r>
    </w:p>
    <w:p w:rsidR="001D4AF7" w:rsidRDefault="001D4AF7" w:rsidP="001D4AF7">
      <w:pPr>
        <w:pStyle w:val="Odlomakpopisa"/>
        <w:rPr>
          <w:b/>
          <w:sz w:val="24"/>
          <w:szCs w:val="24"/>
        </w:rPr>
      </w:pPr>
    </w:p>
    <w:tbl>
      <w:tblPr>
        <w:tblStyle w:val="ivopisnatablicareetke6"/>
        <w:tblW w:w="10201" w:type="dxa"/>
        <w:tblLayout w:type="fixed"/>
        <w:tblLook w:val="04A0" w:firstRow="1" w:lastRow="0" w:firstColumn="1" w:lastColumn="0" w:noHBand="0" w:noVBand="1"/>
      </w:tblPr>
      <w:tblGrid>
        <w:gridCol w:w="1103"/>
        <w:gridCol w:w="4846"/>
        <w:gridCol w:w="1559"/>
        <w:gridCol w:w="1276"/>
        <w:gridCol w:w="1417"/>
      </w:tblGrid>
      <w:tr w:rsidR="007D6850" w:rsidTr="0040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:rsidR="001D4AF7" w:rsidRPr="004B4309" w:rsidRDefault="001D4AF7" w:rsidP="001D4AF7">
            <w:pPr>
              <w:pStyle w:val="Odlomakpopisa"/>
              <w:ind w:left="0"/>
              <w:rPr>
                <w:sz w:val="24"/>
                <w:szCs w:val="24"/>
              </w:rPr>
            </w:pPr>
            <w:r w:rsidRPr="004B4309">
              <w:rPr>
                <w:sz w:val="24"/>
                <w:szCs w:val="24"/>
              </w:rPr>
              <w:t>RAZRED</w:t>
            </w:r>
          </w:p>
        </w:tc>
        <w:tc>
          <w:tcPr>
            <w:tcW w:w="4846" w:type="dxa"/>
          </w:tcPr>
          <w:p w:rsidR="001D4AF7" w:rsidRPr="004B4309" w:rsidRDefault="001D4AF7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4309">
              <w:rPr>
                <w:sz w:val="24"/>
                <w:szCs w:val="24"/>
              </w:rPr>
              <w:t>NAZIV PROGRAMA/</w:t>
            </w:r>
            <w:r w:rsidR="004B4309" w:rsidRPr="004B4309">
              <w:rPr>
                <w:sz w:val="24"/>
                <w:szCs w:val="24"/>
              </w:rPr>
              <w:t>RASHODA</w:t>
            </w:r>
          </w:p>
        </w:tc>
        <w:tc>
          <w:tcPr>
            <w:tcW w:w="1559" w:type="dxa"/>
          </w:tcPr>
          <w:p w:rsidR="001D4AF7" w:rsidRPr="007D6850" w:rsidRDefault="004B4309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6850">
              <w:t>UKUPAN</w:t>
            </w:r>
          </w:p>
          <w:p w:rsidR="004B4309" w:rsidRPr="007D6850" w:rsidRDefault="004B4309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6850">
              <w:t>RASHOD</w:t>
            </w:r>
          </w:p>
        </w:tc>
        <w:tc>
          <w:tcPr>
            <w:tcW w:w="1276" w:type="dxa"/>
          </w:tcPr>
          <w:p w:rsidR="001D4AF7" w:rsidRPr="007D6850" w:rsidRDefault="004B4309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6850">
              <w:t>UKUPAN</w:t>
            </w:r>
          </w:p>
          <w:p w:rsidR="004B4309" w:rsidRPr="007D6850" w:rsidRDefault="004B4309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6850">
              <w:t>PRIHOD</w:t>
            </w:r>
          </w:p>
        </w:tc>
        <w:tc>
          <w:tcPr>
            <w:tcW w:w="1417" w:type="dxa"/>
          </w:tcPr>
          <w:p w:rsidR="001D4AF7" w:rsidRPr="007D6850" w:rsidRDefault="007D12A8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VIŠAK</w:t>
            </w:r>
          </w:p>
          <w:p w:rsidR="004B4309" w:rsidRPr="004B4309" w:rsidRDefault="004B4309" w:rsidP="001D4AF7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6850">
              <w:t>PRIHODA</w:t>
            </w: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:rsidR="004B4309" w:rsidRPr="004B4309" w:rsidRDefault="004B4309" w:rsidP="001D4AF7">
            <w:pPr>
              <w:pStyle w:val="Odlomakpopisa"/>
              <w:ind w:left="0"/>
            </w:pPr>
            <w:r w:rsidRPr="004B4309">
              <w:t>1203</w:t>
            </w:r>
          </w:p>
        </w:tc>
        <w:tc>
          <w:tcPr>
            <w:tcW w:w="4846" w:type="dxa"/>
          </w:tcPr>
          <w:p w:rsidR="004B4309" w:rsidRPr="004B4309" w:rsidRDefault="004B4309" w:rsidP="004B4309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4309">
              <w:rPr>
                <w:b/>
              </w:rPr>
              <w:t>PROGRAM ŠPORT I TEHNIČKA KULTURA</w:t>
            </w:r>
          </w:p>
        </w:tc>
        <w:tc>
          <w:tcPr>
            <w:tcW w:w="1559" w:type="dxa"/>
          </w:tcPr>
          <w:p w:rsidR="004B4309" w:rsidRPr="007D12A8" w:rsidRDefault="007D12A8" w:rsidP="007D12A8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D12A8">
              <w:rPr>
                <w:b/>
              </w:rPr>
              <w:t>45.970,31</w:t>
            </w:r>
          </w:p>
        </w:tc>
        <w:tc>
          <w:tcPr>
            <w:tcW w:w="1276" w:type="dxa"/>
          </w:tcPr>
          <w:p w:rsidR="004B4309" w:rsidRPr="004B4309" w:rsidRDefault="004B4309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4B4309" w:rsidRPr="004B4309" w:rsidRDefault="004B4309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309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D9D9D9" w:themeFill="background1" w:themeFillShade="D9"/>
          </w:tcPr>
          <w:p w:rsidR="001D4AF7" w:rsidRPr="004B4309" w:rsidRDefault="004B4309" w:rsidP="001D4AF7">
            <w:pPr>
              <w:pStyle w:val="Odlomakpopisa"/>
              <w:ind w:left="0"/>
            </w:pPr>
            <w:r w:rsidRPr="004B4309">
              <w:t>A100007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:rsidR="001D4AF7" w:rsidRPr="004B4309" w:rsidRDefault="004B4309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AKTIVNOST REDOVNA DJELATNOST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D4AF7" w:rsidRPr="004B4309" w:rsidRDefault="007D12A8" w:rsidP="007D12A8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45.970,31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D4AF7" w:rsidRPr="004B4309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D4AF7" w:rsidRPr="004B4309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DEEAF6" w:themeFill="accent1" w:themeFillTint="33"/>
          </w:tcPr>
          <w:p w:rsidR="004B4309" w:rsidRPr="004B4309" w:rsidRDefault="004B4309" w:rsidP="001D4AF7">
            <w:pPr>
              <w:pStyle w:val="Odlomakpopisa"/>
              <w:ind w:left="0"/>
            </w:pPr>
            <w:r w:rsidRPr="004B4309">
              <w:t>3</w:t>
            </w:r>
          </w:p>
        </w:tc>
        <w:tc>
          <w:tcPr>
            <w:tcW w:w="4846" w:type="dxa"/>
            <w:shd w:val="clear" w:color="auto" w:fill="DEEAF6" w:themeFill="accent1" w:themeFillTint="33"/>
          </w:tcPr>
          <w:p w:rsidR="001D4AF7" w:rsidRPr="004B4309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UKUPNI RASHODI</w:t>
            </w:r>
            <w:r w:rsidR="00406056">
              <w:rPr>
                <w:b/>
              </w:rPr>
              <w:t xml:space="preserve"> POSLOVANJA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1D4AF7" w:rsidRPr="004B4309" w:rsidRDefault="007D12A8" w:rsidP="007D12A8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45.293,32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1D4AF7" w:rsidRPr="004B4309" w:rsidRDefault="001D4AF7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1D4AF7" w:rsidRPr="004B4309" w:rsidRDefault="001D4AF7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4B4309" w:rsidRPr="007D6850" w:rsidRDefault="004B4309" w:rsidP="004B4309">
            <w:pPr>
              <w:pStyle w:val="Odlomakpopisa"/>
              <w:ind w:left="0"/>
            </w:pPr>
            <w:r w:rsidRPr="007D6850">
              <w:t>31</w:t>
            </w:r>
          </w:p>
        </w:tc>
        <w:tc>
          <w:tcPr>
            <w:tcW w:w="4846" w:type="dxa"/>
            <w:shd w:val="clear" w:color="auto" w:fill="FFFFFF" w:themeFill="background1"/>
          </w:tcPr>
          <w:p w:rsidR="001D4AF7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ZA ZAPOSLENE</w:t>
            </w:r>
          </w:p>
        </w:tc>
        <w:tc>
          <w:tcPr>
            <w:tcW w:w="1559" w:type="dxa"/>
            <w:shd w:val="clear" w:color="auto" w:fill="FFFFFF" w:themeFill="background1"/>
          </w:tcPr>
          <w:p w:rsidR="001D4AF7" w:rsidRPr="007D6850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1.709,07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1D4AF7" w:rsidRPr="007D6850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4AF7" w:rsidRPr="007D6850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1D4AF7" w:rsidRPr="004B4309" w:rsidRDefault="00777CFE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3121</w:t>
            </w:r>
          </w:p>
        </w:tc>
        <w:tc>
          <w:tcPr>
            <w:tcW w:w="4846" w:type="dxa"/>
            <w:shd w:val="clear" w:color="auto" w:fill="FFFFFF" w:themeFill="background1"/>
          </w:tcPr>
          <w:p w:rsidR="001D4AF7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850">
              <w:t>OSTALI RASHODI ZA ZAPOSLENE</w:t>
            </w:r>
          </w:p>
        </w:tc>
        <w:tc>
          <w:tcPr>
            <w:tcW w:w="1559" w:type="dxa"/>
            <w:shd w:val="clear" w:color="auto" w:fill="FFFFFF" w:themeFill="background1"/>
          </w:tcPr>
          <w:p w:rsidR="001D4AF7" w:rsidRPr="007D6850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1.709,07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1D4AF7" w:rsidRPr="007D6850" w:rsidRDefault="001D4AF7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FFFFFF" w:themeFill="background1"/>
          </w:tcPr>
          <w:p w:rsidR="001D4AF7" w:rsidRPr="007D6850" w:rsidRDefault="001D4AF7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1D4AF7" w:rsidRPr="007D6850" w:rsidRDefault="00777CFE" w:rsidP="001D4AF7">
            <w:pPr>
              <w:pStyle w:val="Odlomakpopisa"/>
              <w:ind w:left="0"/>
            </w:pPr>
            <w:r w:rsidRPr="007D6850">
              <w:t>32</w:t>
            </w:r>
          </w:p>
        </w:tc>
        <w:tc>
          <w:tcPr>
            <w:tcW w:w="4846" w:type="dxa"/>
            <w:shd w:val="clear" w:color="auto" w:fill="FFFFFF" w:themeFill="background1"/>
          </w:tcPr>
          <w:p w:rsidR="001D4AF7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MATERIJALNI RASHODI</w:t>
            </w:r>
          </w:p>
        </w:tc>
        <w:tc>
          <w:tcPr>
            <w:tcW w:w="1559" w:type="dxa"/>
            <w:shd w:val="clear" w:color="auto" w:fill="FFFFFF" w:themeFill="background1"/>
          </w:tcPr>
          <w:p w:rsidR="001D4AF7" w:rsidRPr="007D6850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41.817,59</w:t>
            </w:r>
          </w:p>
        </w:tc>
        <w:tc>
          <w:tcPr>
            <w:tcW w:w="1276" w:type="dxa"/>
            <w:shd w:val="clear" w:color="auto" w:fill="FFFFFF" w:themeFill="background1"/>
          </w:tcPr>
          <w:p w:rsidR="001D4AF7" w:rsidRPr="007D6850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4AF7" w:rsidRPr="007D6850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1D4AF7" w:rsidRPr="004B4309" w:rsidRDefault="00777CFE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3221</w:t>
            </w:r>
          </w:p>
        </w:tc>
        <w:tc>
          <w:tcPr>
            <w:tcW w:w="4846" w:type="dxa"/>
            <w:shd w:val="clear" w:color="auto" w:fill="FFFFFF" w:themeFill="background1"/>
          </w:tcPr>
          <w:p w:rsidR="001D4AF7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UREDSKI I OSTALI MATERIJAL</w:t>
            </w:r>
          </w:p>
        </w:tc>
        <w:tc>
          <w:tcPr>
            <w:tcW w:w="1559" w:type="dxa"/>
            <w:shd w:val="clear" w:color="auto" w:fill="FFFFFF" w:themeFill="background1"/>
          </w:tcPr>
          <w:p w:rsidR="001D4AF7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5.129,83</w:t>
            </w:r>
          </w:p>
        </w:tc>
        <w:tc>
          <w:tcPr>
            <w:tcW w:w="1276" w:type="dxa"/>
            <w:shd w:val="clear" w:color="auto" w:fill="FFFFFF" w:themeFill="background1"/>
          </w:tcPr>
          <w:p w:rsidR="001D4AF7" w:rsidRPr="004B4309" w:rsidRDefault="001D4AF7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4AF7" w:rsidRPr="004B4309" w:rsidRDefault="001D4AF7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1D4AF7" w:rsidRPr="00777CFE" w:rsidRDefault="00777CFE" w:rsidP="001D4AF7">
            <w:pPr>
              <w:pStyle w:val="Odlomakpopisa"/>
              <w:ind w:left="0"/>
              <w:rPr>
                <w:b w:val="0"/>
              </w:rPr>
            </w:pPr>
            <w:r w:rsidRPr="00777CFE">
              <w:rPr>
                <w:b w:val="0"/>
              </w:rPr>
              <w:t>3223</w:t>
            </w:r>
          </w:p>
        </w:tc>
        <w:tc>
          <w:tcPr>
            <w:tcW w:w="4846" w:type="dxa"/>
            <w:shd w:val="clear" w:color="auto" w:fill="FFFFFF" w:themeFill="background1"/>
          </w:tcPr>
          <w:p w:rsidR="001D4AF7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ENERGIJA/GORIVO</w:t>
            </w:r>
          </w:p>
        </w:tc>
        <w:tc>
          <w:tcPr>
            <w:tcW w:w="1559" w:type="dxa"/>
            <w:shd w:val="clear" w:color="auto" w:fill="FFFFFF" w:themeFill="background1"/>
          </w:tcPr>
          <w:p w:rsidR="001D4AF7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281,61</w:t>
            </w:r>
          </w:p>
        </w:tc>
        <w:tc>
          <w:tcPr>
            <w:tcW w:w="1276" w:type="dxa"/>
            <w:shd w:val="clear" w:color="auto" w:fill="FFFFFF" w:themeFill="background1"/>
          </w:tcPr>
          <w:p w:rsidR="001D4AF7" w:rsidRPr="00777CFE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4AF7" w:rsidRPr="00777CFE" w:rsidRDefault="001D4AF7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3224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MATERIJAL I DIJELOVI ZA TEK.I INV.ODRŽAVANJE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7.799,16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3225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SITAN INVENTAR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998,15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3231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USLUGE TELEFONA I POŠTE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1.711,49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3232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USLUGE TEKUĆEG I INV.ODRŽAVANJA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7.657,76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3233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USLUGE PROMIDŽBE I INFORMIRANJA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353,76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3234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KOMUNALNE USLUGE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5.612,62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3237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INTELEKTUALNE USLUGE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6.313,08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3238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RAČUNALNE USLUGE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430,00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3239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OSTALE USLUGE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333,70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7CFE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77CFE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3291</w:t>
            </w:r>
          </w:p>
        </w:tc>
        <w:tc>
          <w:tcPr>
            <w:tcW w:w="4846" w:type="dxa"/>
            <w:shd w:val="clear" w:color="auto" w:fill="FFFFFF" w:themeFill="background1"/>
          </w:tcPr>
          <w:p w:rsidR="00777CFE" w:rsidRPr="007D6850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NAKNADE ZA RAD PREDSTAVNIČKOG TIJELA</w:t>
            </w:r>
          </w:p>
        </w:tc>
        <w:tc>
          <w:tcPr>
            <w:tcW w:w="1559" w:type="dxa"/>
            <w:shd w:val="clear" w:color="auto" w:fill="FFFFFF" w:themeFill="background1"/>
          </w:tcPr>
          <w:p w:rsidR="00777CFE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1.348,44</w:t>
            </w:r>
          </w:p>
        </w:tc>
        <w:tc>
          <w:tcPr>
            <w:tcW w:w="1276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77CFE" w:rsidRPr="00777CFE" w:rsidRDefault="00777CFE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3292</w:t>
            </w:r>
          </w:p>
        </w:tc>
        <w:tc>
          <w:tcPr>
            <w:tcW w:w="4846" w:type="dxa"/>
            <w:shd w:val="clear" w:color="auto" w:fill="FFFFFF" w:themeFill="background1"/>
          </w:tcPr>
          <w:p w:rsidR="007D6850" w:rsidRPr="007D6850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PREMIJE OSIGURANJA</w:t>
            </w:r>
          </w:p>
        </w:tc>
        <w:tc>
          <w:tcPr>
            <w:tcW w:w="1559" w:type="dxa"/>
            <w:shd w:val="clear" w:color="auto" w:fill="FFFFFF" w:themeFill="background1"/>
          </w:tcPr>
          <w:p w:rsidR="007D6850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2.732,49</w:t>
            </w:r>
          </w:p>
        </w:tc>
        <w:tc>
          <w:tcPr>
            <w:tcW w:w="1276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3293</w:t>
            </w:r>
          </w:p>
        </w:tc>
        <w:tc>
          <w:tcPr>
            <w:tcW w:w="4846" w:type="dxa"/>
            <w:shd w:val="clear" w:color="auto" w:fill="FFFFFF" w:themeFill="background1"/>
          </w:tcPr>
          <w:p w:rsidR="007D6850" w:rsidRPr="007D6850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REPREZENTACIJA</w:t>
            </w:r>
          </w:p>
        </w:tc>
        <w:tc>
          <w:tcPr>
            <w:tcW w:w="1559" w:type="dxa"/>
            <w:shd w:val="clear" w:color="auto" w:fill="FFFFFF" w:themeFill="background1"/>
          </w:tcPr>
          <w:p w:rsidR="007D6850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204,00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3299</w:t>
            </w:r>
          </w:p>
        </w:tc>
        <w:tc>
          <w:tcPr>
            <w:tcW w:w="4846" w:type="dxa"/>
            <w:shd w:val="clear" w:color="auto" w:fill="FFFFFF" w:themeFill="background1"/>
          </w:tcPr>
          <w:p w:rsidR="007D6850" w:rsidRPr="007D6850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OSTALI NESPOMENUTI RASHODI POSLOVANJA</w:t>
            </w:r>
          </w:p>
        </w:tc>
        <w:tc>
          <w:tcPr>
            <w:tcW w:w="1559" w:type="dxa"/>
            <w:shd w:val="clear" w:color="auto" w:fill="FFFFFF" w:themeFill="background1"/>
          </w:tcPr>
          <w:p w:rsidR="007D6850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911,50</w:t>
            </w:r>
          </w:p>
        </w:tc>
        <w:tc>
          <w:tcPr>
            <w:tcW w:w="1276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D6850" w:rsidRPr="007D6850" w:rsidRDefault="007D6850" w:rsidP="001D4AF7">
            <w:pPr>
              <w:pStyle w:val="Odlomakpopisa"/>
              <w:ind w:left="0"/>
            </w:pPr>
            <w:r w:rsidRPr="007D6850">
              <w:t>34</w:t>
            </w:r>
          </w:p>
        </w:tc>
        <w:tc>
          <w:tcPr>
            <w:tcW w:w="4846" w:type="dxa"/>
            <w:shd w:val="clear" w:color="auto" w:fill="FFFFFF" w:themeFill="background1"/>
          </w:tcPr>
          <w:p w:rsidR="007D6850" w:rsidRPr="007D6850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FINANCIJSKI RASHODI</w:t>
            </w:r>
          </w:p>
        </w:tc>
        <w:tc>
          <w:tcPr>
            <w:tcW w:w="1559" w:type="dxa"/>
            <w:shd w:val="clear" w:color="auto" w:fill="FFFFFF" w:themeFill="background1"/>
          </w:tcPr>
          <w:p w:rsidR="007D6850" w:rsidRPr="007D6850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1.766,66</w:t>
            </w:r>
          </w:p>
        </w:tc>
        <w:tc>
          <w:tcPr>
            <w:tcW w:w="1276" w:type="dxa"/>
            <w:shd w:val="clear" w:color="auto" w:fill="FFFFFF" w:themeFill="background1"/>
          </w:tcPr>
          <w:p w:rsidR="007D6850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6850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3431</w:t>
            </w:r>
          </w:p>
        </w:tc>
        <w:tc>
          <w:tcPr>
            <w:tcW w:w="4846" w:type="dxa"/>
            <w:shd w:val="clear" w:color="auto" w:fill="FFFFFF" w:themeFill="background1"/>
          </w:tcPr>
          <w:p w:rsidR="007D6850" w:rsidRPr="0078663C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63C">
              <w:t>USLUGE PLATNOG PROMETA</w:t>
            </w:r>
          </w:p>
        </w:tc>
        <w:tc>
          <w:tcPr>
            <w:tcW w:w="1559" w:type="dxa"/>
            <w:shd w:val="clear" w:color="auto" w:fill="FFFFFF" w:themeFill="background1"/>
          </w:tcPr>
          <w:p w:rsidR="007D6850" w:rsidRPr="0078663C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1.766,66</w:t>
            </w:r>
          </w:p>
        </w:tc>
        <w:tc>
          <w:tcPr>
            <w:tcW w:w="1276" w:type="dxa"/>
            <w:shd w:val="clear" w:color="auto" w:fill="FFFFFF" w:themeFill="background1"/>
          </w:tcPr>
          <w:p w:rsidR="007D6850" w:rsidRPr="0078663C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FFFFFF" w:themeFill="background1"/>
          </w:tcPr>
          <w:p w:rsidR="007D6850" w:rsidRPr="0078663C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DEEAF6" w:themeFill="accent1" w:themeFillTint="33"/>
          </w:tcPr>
          <w:p w:rsidR="007D6850" w:rsidRPr="007D6850" w:rsidRDefault="007D6850" w:rsidP="001D4AF7">
            <w:pPr>
              <w:pStyle w:val="Odlomakpopisa"/>
              <w:ind w:left="0"/>
            </w:pPr>
            <w:r w:rsidRPr="007D6850">
              <w:t>4</w:t>
            </w:r>
          </w:p>
        </w:tc>
        <w:tc>
          <w:tcPr>
            <w:tcW w:w="4846" w:type="dxa"/>
            <w:shd w:val="clear" w:color="auto" w:fill="DEEAF6" w:themeFill="accent1" w:themeFillTint="33"/>
          </w:tcPr>
          <w:p w:rsidR="007D6850" w:rsidRPr="007D6850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ZA NABAVU NEFINANC.IMOVINE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7D6850" w:rsidRPr="007D6850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676,99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D6850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7D6850" w:rsidRPr="007D6850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FFFFFF" w:themeFill="background1"/>
          </w:tcPr>
          <w:p w:rsidR="007D6850" w:rsidRPr="007D6850" w:rsidRDefault="007D6850" w:rsidP="001D4AF7">
            <w:pPr>
              <w:pStyle w:val="Odlomakpopisa"/>
              <w:ind w:left="0"/>
            </w:pPr>
            <w:r w:rsidRPr="007D6850">
              <w:t>42</w:t>
            </w:r>
          </w:p>
        </w:tc>
        <w:tc>
          <w:tcPr>
            <w:tcW w:w="4846" w:type="dxa"/>
            <w:shd w:val="clear" w:color="auto" w:fill="FFFFFF" w:themeFill="background1"/>
          </w:tcPr>
          <w:p w:rsidR="007D6850" w:rsidRPr="007D6850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ZA NABAVU DUGOTRAJNE IMOVINE</w:t>
            </w:r>
          </w:p>
        </w:tc>
        <w:tc>
          <w:tcPr>
            <w:tcW w:w="1559" w:type="dxa"/>
            <w:shd w:val="clear" w:color="auto" w:fill="FFFFFF" w:themeFill="background1"/>
          </w:tcPr>
          <w:p w:rsidR="007D6850" w:rsidRPr="007D6850" w:rsidRDefault="0078663C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676,99</w:t>
            </w:r>
          </w:p>
        </w:tc>
        <w:tc>
          <w:tcPr>
            <w:tcW w:w="1276" w:type="dxa"/>
            <w:shd w:val="clear" w:color="auto" w:fill="FFFFFF" w:themeFill="background1"/>
          </w:tcPr>
          <w:p w:rsidR="007D6850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6850" w:rsidRPr="007D6850" w:rsidRDefault="007D6850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6850" w:rsidTr="0040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4227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6850" w:rsidRPr="0078663C" w:rsidRDefault="0078663C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63C">
              <w:t>OPREMA ZA POSEBNE NAMJENE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6850" w:rsidRPr="0078663C" w:rsidRDefault="0078663C" w:rsidP="0078663C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676,99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6850" w:rsidRPr="0078663C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6850" w:rsidRPr="0078663C" w:rsidRDefault="007D6850" w:rsidP="001D4AF7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850" w:rsidTr="0040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6850" w:rsidRPr="00777CFE" w:rsidRDefault="007D6850" w:rsidP="001D4AF7">
            <w:pPr>
              <w:pStyle w:val="Odlomakpopisa"/>
              <w:ind w:left="0"/>
              <w:rPr>
                <w:b w:val="0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6850" w:rsidRPr="00777CFE" w:rsidRDefault="0078663C" w:rsidP="001D4AF7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6850" w:rsidRPr="00777CFE" w:rsidRDefault="007D12A8" w:rsidP="0078663C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45.970,31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6850" w:rsidRPr="00777CFE" w:rsidRDefault="007D12A8" w:rsidP="007D12A8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54.385,67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850" w:rsidRPr="00777CFE" w:rsidRDefault="007D12A8" w:rsidP="007D12A8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8.415,36</w:t>
            </w:r>
          </w:p>
        </w:tc>
      </w:tr>
    </w:tbl>
    <w:p w:rsidR="006D596A" w:rsidRDefault="006D596A" w:rsidP="00123542">
      <w:pPr>
        <w:rPr>
          <w:b/>
          <w:sz w:val="24"/>
          <w:szCs w:val="24"/>
        </w:rPr>
      </w:pPr>
    </w:p>
    <w:p w:rsidR="00DC3BA4" w:rsidRDefault="00DA322D" w:rsidP="00123542">
      <w:pPr>
        <w:rPr>
          <w:b/>
          <w:sz w:val="24"/>
          <w:szCs w:val="24"/>
        </w:rPr>
      </w:pPr>
      <w:r>
        <w:rPr>
          <w:b/>
          <w:sz w:val="24"/>
          <w:szCs w:val="24"/>
        </w:rPr>
        <w:t>Športski objekti ostvaruju prihod od pružanja usluga korisnicima koji koriste športske pr</w:t>
      </w:r>
      <w:r w:rsidR="00707F53">
        <w:rPr>
          <w:b/>
          <w:sz w:val="24"/>
          <w:szCs w:val="24"/>
        </w:rPr>
        <w:t xml:space="preserve">ostorije za šport i rekreaciju i daje u najam prostor trgovačkom društvu. </w:t>
      </w:r>
    </w:p>
    <w:p w:rsidR="00514A2A" w:rsidRDefault="00514A2A" w:rsidP="00123542">
      <w:pPr>
        <w:rPr>
          <w:b/>
          <w:sz w:val="24"/>
          <w:szCs w:val="24"/>
        </w:rPr>
      </w:pPr>
      <w:r>
        <w:rPr>
          <w:b/>
          <w:sz w:val="24"/>
          <w:szCs w:val="24"/>
        </w:rPr>
        <w:t>Vlastitim prihodima pokriva rashode poslovanja i rashode za nabavu dugotrajne imovine proizašle iz redovne djelatnosti.</w:t>
      </w:r>
    </w:p>
    <w:p w:rsidR="00123542" w:rsidRDefault="00123542" w:rsidP="001235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izvještajnom razdoblju ostvaren je višak prihoda iz vlastitih izvora za redovnu aktivnost u iznosu od 8.415,36 e. Višak prihoda proizašao je zbog naplate potraživanje iz prethodne godine u iznosu od 3.384,85 e </w:t>
      </w:r>
      <w:r w:rsidR="002132A8">
        <w:rPr>
          <w:b/>
          <w:sz w:val="24"/>
          <w:szCs w:val="24"/>
        </w:rPr>
        <w:t xml:space="preserve">i zbog ne realiziranih planiranih rashoda za nabavu dugotrajne imovine. </w:t>
      </w: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3E7A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BILJEŠKE UZ FINANCIJSKE OBRASCE</w:t>
      </w:r>
    </w:p>
    <w:p w:rsidR="003E7A40" w:rsidRDefault="003E7A40" w:rsidP="003E7A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PR-RAS</w:t>
      </w:r>
    </w:p>
    <w:p w:rsidR="003E7A40" w:rsidRPr="003E7A40" w:rsidRDefault="003E7A40" w:rsidP="003E7A40">
      <w:pPr>
        <w:pStyle w:val="Odlomakpopisa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PRIHODI</w:t>
      </w:r>
    </w:p>
    <w:p w:rsidR="00BF054F" w:rsidRDefault="00BF054F" w:rsidP="00BF054F">
      <w:pPr>
        <w:ind w:left="360"/>
        <w:rPr>
          <w:sz w:val="24"/>
          <w:szCs w:val="24"/>
        </w:rPr>
      </w:pPr>
      <w:r>
        <w:rPr>
          <w:sz w:val="24"/>
          <w:szCs w:val="24"/>
        </w:rPr>
        <w:t>Ukupni prihodi izvještajnog razdoblja veći su za 208,6% u odnosu na prethodno razdoblje i iznose 642.352,44 e</w:t>
      </w:r>
      <w:r w:rsidR="00514A2A">
        <w:rPr>
          <w:sz w:val="24"/>
          <w:szCs w:val="24"/>
        </w:rPr>
        <w:t xml:space="preserve"> (6)</w:t>
      </w:r>
      <w:r>
        <w:rPr>
          <w:sz w:val="24"/>
          <w:szCs w:val="24"/>
        </w:rPr>
        <w:t xml:space="preserve">. </w:t>
      </w:r>
      <w:r w:rsidR="00760F06">
        <w:rPr>
          <w:sz w:val="24"/>
          <w:szCs w:val="24"/>
        </w:rPr>
        <w:t>Športski objekti ostvaruju prihode iz vlastite djelatnosti pružanjem usluga i iz općih prihoda i primitaka nadležnog proračuna.</w:t>
      </w:r>
    </w:p>
    <w:p w:rsidR="00760F06" w:rsidRDefault="00760F06" w:rsidP="00BF054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Vlastiti prihodi </w:t>
      </w:r>
      <w:r w:rsidR="0097793B">
        <w:rPr>
          <w:sz w:val="24"/>
          <w:szCs w:val="24"/>
        </w:rPr>
        <w:t>(66)</w:t>
      </w:r>
      <w:r>
        <w:rPr>
          <w:sz w:val="24"/>
          <w:szCs w:val="24"/>
        </w:rPr>
        <w:t>veći su u odnosu na prethodno razdoblje zbog naplate dospjelih potraživanja od korisnika usluge iz prethodne godine i laganim povećanjem broja korisnika usluga.</w:t>
      </w:r>
    </w:p>
    <w:p w:rsidR="00760F06" w:rsidRDefault="00760F06" w:rsidP="00BF054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Prihodi nadležnog proračuna za financiranje redovne djelatnosti u iznosu </w:t>
      </w:r>
      <w:r w:rsidR="00317A09">
        <w:rPr>
          <w:sz w:val="24"/>
          <w:szCs w:val="24"/>
        </w:rPr>
        <w:t xml:space="preserve">od 290.416,76 veći su za 125% </w:t>
      </w:r>
      <w:r w:rsidR="0097793B">
        <w:rPr>
          <w:sz w:val="24"/>
          <w:szCs w:val="24"/>
        </w:rPr>
        <w:t>(6711)</w:t>
      </w:r>
      <w:r w:rsidR="00317A09">
        <w:rPr>
          <w:sz w:val="24"/>
          <w:szCs w:val="24"/>
        </w:rPr>
        <w:t>. Tim se prihodima f</w:t>
      </w:r>
      <w:r w:rsidR="0097793B">
        <w:rPr>
          <w:sz w:val="24"/>
          <w:szCs w:val="24"/>
        </w:rPr>
        <w:t>inanciraju rashodi za zaposlene i</w:t>
      </w:r>
      <w:r w:rsidR="003E7A40">
        <w:rPr>
          <w:sz w:val="24"/>
          <w:szCs w:val="24"/>
        </w:rPr>
        <w:t xml:space="preserve"> dio materijalnih rashoda</w:t>
      </w:r>
      <w:r w:rsidR="0097793B">
        <w:rPr>
          <w:sz w:val="24"/>
          <w:szCs w:val="24"/>
        </w:rPr>
        <w:t xml:space="preserve"> (ukupno 236.386,77 e) i tekuće ulaganje u imovinu dano</w:t>
      </w:r>
      <w:r w:rsidR="003E7A40">
        <w:rPr>
          <w:sz w:val="24"/>
          <w:szCs w:val="24"/>
        </w:rPr>
        <w:t xml:space="preserve"> na korištenje</w:t>
      </w:r>
      <w:r w:rsidR="0097793B">
        <w:rPr>
          <w:sz w:val="24"/>
          <w:szCs w:val="24"/>
        </w:rPr>
        <w:t xml:space="preserve"> (ukupno 54.029,99 e)</w:t>
      </w:r>
      <w:r w:rsidR="003E7A40">
        <w:rPr>
          <w:sz w:val="24"/>
          <w:szCs w:val="24"/>
        </w:rPr>
        <w:t xml:space="preserve">. </w:t>
      </w:r>
      <w:r w:rsidR="00AD603F">
        <w:rPr>
          <w:sz w:val="24"/>
          <w:szCs w:val="24"/>
        </w:rPr>
        <w:t xml:space="preserve">U izvještajnoj godini povećao se broj zaposlenih za jednog djelatnika i povećala se osnovica za izračun bruto plaća kao i nabava lož goriva za grijanje objekta. To povećanje rashoda </w:t>
      </w:r>
      <w:r w:rsidR="00A2578E">
        <w:rPr>
          <w:sz w:val="24"/>
          <w:szCs w:val="24"/>
        </w:rPr>
        <w:t>rezultiralo je povećanjem prihoda iz nadležnog proračuna.</w:t>
      </w:r>
      <w:r w:rsidR="0097793B">
        <w:rPr>
          <w:sz w:val="24"/>
          <w:szCs w:val="24"/>
        </w:rPr>
        <w:t xml:space="preserve"> </w:t>
      </w:r>
    </w:p>
    <w:p w:rsidR="00A2578E" w:rsidRDefault="00A2578E" w:rsidP="00BF054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Prihodi nadležnog proračuna za financiranje rashoda za nabavu nefinancijske imovine </w:t>
      </w:r>
      <w:r w:rsidR="0097793B">
        <w:rPr>
          <w:sz w:val="24"/>
          <w:szCs w:val="24"/>
        </w:rPr>
        <w:t>(6712) iznose 297.550,01 e</w:t>
      </w:r>
      <w:r>
        <w:rPr>
          <w:sz w:val="24"/>
          <w:szCs w:val="24"/>
        </w:rPr>
        <w:t>. Iz općih prihoda nabavljena je oprema za potrebe športskih objekata u vrijednosti od 44.004,52 e, nabavljeno je vozilo za nesmetano obavljanje djelatnosti u iznosu od 21.589,51 e</w:t>
      </w:r>
      <w:r w:rsidR="009779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i otvoren je novi Program sa Kapitalnim projektom izgradnje dječjeg igrališta u Krtinama. U taj projekt uloženo je </w:t>
      </w:r>
      <w:r w:rsidR="00495BEC">
        <w:rPr>
          <w:sz w:val="24"/>
          <w:szCs w:val="24"/>
        </w:rPr>
        <w:t>231.955,98 e.</w:t>
      </w:r>
    </w:p>
    <w:p w:rsidR="00495BEC" w:rsidRPr="00915AD0" w:rsidRDefault="00495BEC" w:rsidP="00495BEC">
      <w:pPr>
        <w:pStyle w:val="Odlomakpopisa"/>
        <w:numPr>
          <w:ilvl w:val="0"/>
          <w:numId w:val="16"/>
        </w:numPr>
        <w:rPr>
          <w:b/>
          <w:sz w:val="24"/>
          <w:szCs w:val="24"/>
        </w:rPr>
      </w:pPr>
      <w:r w:rsidRPr="00915AD0">
        <w:rPr>
          <w:b/>
          <w:sz w:val="24"/>
          <w:szCs w:val="24"/>
        </w:rPr>
        <w:t>RASHODI</w:t>
      </w:r>
      <w:r w:rsidR="005850CD" w:rsidRPr="00915AD0">
        <w:rPr>
          <w:b/>
          <w:sz w:val="24"/>
          <w:szCs w:val="24"/>
        </w:rPr>
        <w:t xml:space="preserve"> POSLOVANJA</w:t>
      </w:r>
    </w:p>
    <w:p w:rsidR="005850CD" w:rsidRDefault="005850CD" w:rsidP="005850C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Rashodi poslovanja izvještajne godine uvećani su za rashode mjeseca prosinca (13-ti rashodi). To su rashodi za zaposlene </w:t>
      </w:r>
      <w:r w:rsidR="000D31E0">
        <w:rPr>
          <w:sz w:val="24"/>
          <w:szCs w:val="24"/>
        </w:rPr>
        <w:t>(31)</w:t>
      </w:r>
      <w:r>
        <w:rPr>
          <w:sz w:val="24"/>
          <w:szCs w:val="24"/>
        </w:rPr>
        <w:t>sa doprinosom na plaću</w:t>
      </w:r>
      <w:r w:rsidR="000D31E0">
        <w:rPr>
          <w:sz w:val="24"/>
          <w:szCs w:val="24"/>
        </w:rPr>
        <w:t xml:space="preserve"> (3132)</w:t>
      </w:r>
      <w:r>
        <w:rPr>
          <w:sz w:val="24"/>
          <w:szCs w:val="24"/>
        </w:rPr>
        <w:t>, materijalni rashodi na poziciji naknade za prijevoz</w:t>
      </w:r>
      <w:r w:rsidR="000D31E0">
        <w:rPr>
          <w:sz w:val="24"/>
          <w:szCs w:val="24"/>
        </w:rPr>
        <w:t xml:space="preserve"> zaposlenih (3212)</w:t>
      </w:r>
      <w:r>
        <w:rPr>
          <w:sz w:val="24"/>
          <w:szCs w:val="24"/>
        </w:rPr>
        <w:t>, električne energije</w:t>
      </w:r>
      <w:r w:rsidR="000D31E0">
        <w:rPr>
          <w:sz w:val="24"/>
          <w:szCs w:val="24"/>
        </w:rPr>
        <w:t xml:space="preserve"> (3223)</w:t>
      </w:r>
      <w:r>
        <w:rPr>
          <w:sz w:val="24"/>
          <w:szCs w:val="24"/>
        </w:rPr>
        <w:t xml:space="preserve"> </w:t>
      </w:r>
      <w:r w:rsidR="00225E10">
        <w:rPr>
          <w:sz w:val="24"/>
          <w:szCs w:val="24"/>
        </w:rPr>
        <w:t>i rashodi za usluge</w:t>
      </w:r>
      <w:r w:rsidR="00915AD0">
        <w:rPr>
          <w:sz w:val="24"/>
          <w:szCs w:val="24"/>
        </w:rPr>
        <w:t xml:space="preserve"> telefon</w:t>
      </w:r>
      <w:r w:rsidR="000D31E0">
        <w:rPr>
          <w:sz w:val="24"/>
          <w:szCs w:val="24"/>
        </w:rPr>
        <w:t>a (3231)</w:t>
      </w:r>
      <w:r w:rsidR="00915AD0">
        <w:rPr>
          <w:sz w:val="24"/>
          <w:szCs w:val="24"/>
        </w:rPr>
        <w:t>, komunalne usluge</w:t>
      </w:r>
      <w:r w:rsidR="000D31E0">
        <w:rPr>
          <w:sz w:val="24"/>
          <w:szCs w:val="24"/>
        </w:rPr>
        <w:t xml:space="preserve"> (3234</w:t>
      </w:r>
      <w:r w:rsidR="00915AD0">
        <w:rPr>
          <w:sz w:val="24"/>
          <w:szCs w:val="24"/>
        </w:rPr>
        <w:t>)</w:t>
      </w:r>
      <w:r w:rsidR="00225E10">
        <w:rPr>
          <w:sz w:val="24"/>
          <w:szCs w:val="24"/>
        </w:rPr>
        <w:t>. Ukupan rashod poslovanja veći je za 126,4% u odnosu na prethodnu godinu i iznosi 354.94</w:t>
      </w:r>
      <w:r w:rsidR="000D31E0">
        <w:rPr>
          <w:sz w:val="24"/>
          <w:szCs w:val="24"/>
        </w:rPr>
        <w:t>0,64 e (3).</w:t>
      </w:r>
    </w:p>
    <w:p w:rsidR="00225E10" w:rsidRDefault="00225E10" w:rsidP="005850CD">
      <w:pPr>
        <w:ind w:left="360"/>
        <w:rPr>
          <w:sz w:val="24"/>
          <w:szCs w:val="24"/>
        </w:rPr>
      </w:pPr>
      <w:r>
        <w:rPr>
          <w:sz w:val="24"/>
          <w:szCs w:val="24"/>
        </w:rPr>
        <w:t>Pored navedenih pozicija povećane su i pozicije:</w:t>
      </w:r>
    </w:p>
    <w:p w:rsidR="00225E10" w:rsidRDefault="00225E10" w:rsidP="00225E10">
      <w:pPr>
        <w:pStyle w:val="Odlomakpopis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Materijal i dijelovi za tekuće i investicijsko održavanje (3224) zbog potrebe nabave istih radi održavanja prostorija u sklopu objekta.</w:t>
      </w:r>
    </w:p>
    <w:p w:rsidR="00225E10" w:rsidRDefault="00915AD0" w:rsidP="00225E10">
      <w:pPr>
        <w:pStyle w:val="Odlomakpopis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Rashodi za premije osiguranja (3292) veće su zbog nove premije osiguranja za cestovno vozilo.</w:t>
      </w:r>
    </w:p>
    <w:p w:rsidR="00915AD0" w:rsidRDefault="00DC3BA4" w:rsidP="00DC3BA4">
      <w:pPr>
        <w:ind w:left="360"/>
        <w:rPr>
          <w:sz w:val="24"/>
          <w:szCs w:val="24"/>
        </w:rPr>
      </w:pPr>
      <w:r>
        <w:rPr>
          <w:sz w:val="24"/>
          <w:szCs w:val="24"/>
        </w:rPr>
        <w:t>Rashodi poslovanja financirani su iz vlastitih prihoda i prihoda nadležnog proračuna.</w:t>
      </w:r>
    </w:p>
    <w:p w:rsidR="00DC3BA4" w:rsidRPr="00FC5BD7" w:rsidRDefault="00DC3BA4" w:rsidP="00DC3BA4">
      <w:pPr>
        <w:pStyle w:val="Odlomakpopisa"/>
        <w:numPr>
          <w:ilvl w:val="0"/>
          <w:numId w:val="16"/>
        </w:numPr>
        <w:rPr>
          <w:b/>
          <w:sz w:val="24"/>
          <w:szCs w:val="24"/>
        </w:rPr>
      </w:pPr>
      <w:r w:rsidRPr="00FC5BD7">
        <w:rPr>
          <w:b/>
          <w:sz w:val="24"/>
          <w:szCs w:val="24"/>
        </w:rPr>
        <w:t>RASHODI ZA NABAVU NEFINANCIJSKE IMOVINE</w:t>
      </w:r>
    </w:p>
    <w:p w:rsidR="00DC3BA4" w:rsidRDefault="00DC3BA4" w:rsidP="00DC3BA4">
      <w:pPr>
        <w:ind w:left="360"/>
        <w:rPr>
          <w:sz w:val="24"/>
          <w:szCs w:val="24"/>
        </w:rPr>
      </w:pPr>
      <w:r>
        <w:rPr>
          <w:sz w:val="24"/>
          <w:szCs w:val="24"/>
        </w:rPr>
        <w:t>Ukupni rashod za nabavu dugotrajne imovine (42) iznosi 316.607,90 e. U izvještajnom razdoblju otvoren je novi kapitalni projekt izgr</w:t>
      </w:r>
      <w:r w:rsidR="00FC5BD7">
        <w:rPr>
          <w:sz w:val="24"/>
          <w:szCs w:val="24"/>
        </w:rPr>
        <w:t xml:space="preserve">adnja dječjeg igrališta (4212). Ukupan rashod na toj poziciji uvećan je za usluge izvršene u mjesecu prosincu i iznosi 250.336,88. Oprema za ostale namjene (4227) u iznosu 44.681,51 e nabavljena je za potrebe dvorana i pripadajućih prostorija objekta. U 2024. nabavljeno je cestovno </w:t>
      </w:r>
      <w:r w:rsidR="002F56A7">
        <w:rPr>
          <w:sz w:val="24"/>
          <w:szCs w:val="24"/>
        </w:rPr>
        <w:t>vozilo u vrijednosti 21.589,51 e.</w:t>
      </w:r>
    </w:p>
    <w:p w:rsidR="004248CD" w:rsidRDefault="004248CD" w:rsidP="00DC3BA4">
      <w:pPr>
        <w:ind w:left="360"/>
        <w:rPr>
          <w:sz w:val="24"/>
          <w:szCs w:val="24"/>
        </w:rPr>
      </w:pPr>
    </w:p>
    <w:p w:rsidR="004248CD" w:rsidRDefault="004248CD" w:rsidP="00DC3BA4">
      <w:pPr>
        <w:ind w:left="360"/>
        <w:rPr>
          <w:sz w:val="24"/>
          <w:szCs w:val="24"/>
        </w:rPr>
      </w:pPr>
      <w:bookmarkStart w:id="0" w:name="_GoBack"/>
      <w:bookmarkEnd w:id="0"/>
    </w:p>
    <w:p w:rsidR="002F56A7" w:rsidRPr="00A10F0E" w:rsidRDefault="002F56A7" w:rsidP="002F56A7">
      <w:pPr>
        <w:pStyle w:val="Odlomakpopisa"/>
        <w:numPr>
          <w:ilvl w:val="0"/>
          <w:numId w:val="16"/>
        </w:numPr>
        <w:rPr>
          <w:b/>
          <w:sz w:val="24"/>
          <w:szCs w:val="24"/>
        </w:rPr>
      </w:pPr>
      <w:r w:rsidRPr="00A10F0E">
        <w:rPr>
          <w:b/>
          <w:sz w:val="24"/>
          <w:szCs w:val="24"/>
        </w:rPr>
        <w:lastRenderedPageBreak/>
        <w:t>REZULTAT POSLOVANJA</w:t>
      </w:r>
    </w:p>
    <w:p w:rsidR="002F56A7" w:rsidRDefault="002F56A7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>U 2024. ostvaren je višak prihoda iz vlastitih sredstava u iznosu od 8.415,36 e i manjak prihoda iz nadležnog proračuna u iznosu od 37.611,46 e. Ukupni manjak na poziciji y005 tekuće godine iznosi 29.196,10 e. S obzirom da je preneseni višak prihoda prethodne godine (9221) u iznosu od 2.005,78 e umanjio poziciju y005, manjak prihoda za pokriće u sljedećem razdoblju (y006) iznosi 27.190,32 e.</w:t>
      </w:r>
    </w:p>
    <w:p w:rsidR="00F80CAB" w:rsidRDefault="00A10F0E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>Manjak prihoda biti će podmiren u sljedećem izvještajnom razdoblju</w:t>
      </w:r>
      <w:r w:rsidR="004B1C92">
        <w:rPr>
          <w:sz w:val="24"/>
          <w:szCs w:val="24"/>
        </w:rPr>
        <w:t xml:space="preserve"> iz izvora nadležnog proračuna.</w:t>
      </w:r>
    </w:p>
    <w:p w:rsidR="00F80CAB" w:rsidRPr="00F80CAB" w:rsidRDefault="00F80CAB" w:rsidP="00F80CAB">
      <w:pPr>
        <w:ind w:left="360"/>
        <w:jc w:val="center"/>
        <w:rPr>
          <w:b/>
          <w:sz w:val="24"/>
          <w:szCs w:val="24"/>
        </w:rPr>
      </w:pPr>
      <w:r w:rsidRPr="00F80CAB">
        <w:rPr>
          <w:b/>
          <w:sz w:val="24"/>
          <w:szCs w:val="24"/>
        </w:rPr>
        <w:t>BILANCA</w:t>
      </w:r>
    </w:p>
    <w:p w:rsidR="00F26322" w:rsidRDefault="00F80CAB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>Nef</w:t>
      </w:r>
      <w:r w:rsidR="00F26322">
        <w:rPr>
          <w:sz w:val="24"/>
          <w:szCs w:val="24"/>
        </w:rPr>
        <w:t>inancijska imovina (B001) u iznosu od 367.389,00 e veća je za 515,4%. Razlozi povećanja imovine kao i pozicije na kojima je došlo do povećanja imovine objašnjene su u prethodnim bilješkama.</w:t>
      </w:r>
      <w:r w:rsidR="00FE7AEF">
        <w:rPr>
          <w:sz w:val="24"/>
          <w:szCs w:val="24"/>
        </w:rPr>
        <w:t xml:space="preserve"> Stanje na šifri 9 vlastiti izvori u iznosu od 367.389,01 e odgovaraju nefinancijskoj imovini na šifri B001.</w:t>
      </w:r>
    </w:p>
    <w:p w:rsidR="00697509" w:rsidRDefault="00697509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>U 2024. ukupna potraživanja za vlastite prihode od usluga prema ispostav</w:t>
      </w:r>
      <w:r w:rsidR="004B1C92">
        <w:rPr>
          <w:sz w:val="24"/>
          <w:szCs w:val="24"/>
        </w:rPr>
        <w:t>ljenim računima iznosi 52.950,51</w:t>
      </w:r>
      <w:r>
        <w:rPr>
          <w:sz w:val="24"/>
          <w:szCs w:val="24"/>
        </w:rPr>
        <w:t xml:space="preserve"> e, a naplaćeno je </w:t>
      </w:r>
      <w:r w:rsidR="004B1C92">
        <w:rPr>
          <w:sz w:val="24"/>
          <w:szCs w:val="24"/>
        </w:rPr>
        <w:t>51.000,73 e za tekuću godinu i 3.384,85 e za dospjela potraživanja prethodne godine. Stanje nedospjelih potraživanja sa 31.12.2024. iznosi 1.949,78 e (16).</w:t>
      </w:r>
    </w:p>
    <w:p w:rsidR="004B1C92" w:rsidRDefault="004B1C92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Ukupne obveze (šifra 2) iznose 37.744,39 e i odnose se na obveze za rashode poslovanja u iznosu od 19.363,49 (šifra 23) i obveze za nabavu dugotrajne imovine u iznosu od 18.380,90 e (šifra 24) što odgovara  nedospjelim obvezama po Izvještaju o obvezama </w:t>
      </w:r>
      <w:r w:rsidR="00454CD1">
        <w:rPr>
          <w:sz w:val="24"/>
          <w:szCs w:val="24"/>
        </w:rPr>
        <w:t>(V009).</w:t>
      </w:r>
    </w:p>
    <w:p w:rsidR="00454CD1" w:rsidRDefault="00454CD1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>Rezultat poslovanja izvještajnog razdoblja je manjak prihoda (9222) u izn</w:t>
      </w:r>
      <w:r w:rsidR="00277F1A">
        <w:rPr>
          <w:sz w:val="24"/>
          <w:szCs w:val="24"/>
        </w:rPr>
        <w:t>osu od 27.190,32 e razvrstan na manjak prihoda poslovanja (92221) u iznosu od 8.809,42 e i manjak prihoda od nefinancijske imovine (92222) u iznosu od 18.380,90 e.</w:t>
      </w:r>
    </w:p>
    <w:p w:rsidR="00277F1A" w:rsidRPr="00277F1A" w:rsidRDefault="00277F1A" w:rsidP="00277F1A">
      <w:pPr>
        <w:ind w:left="360"/>
        <w:jc w:val="center"/>
        <w:rPr>
          <w:b/>
          <w:sz w:val="24"/>
          <w:szCs w:val="24"/>
        </w:rPr>
      </w:pPr>
      <w:r w:rsidRPr="00277F1A">
        <w:rPr>
          <w:b/>
          <w:sz w:val="24"/>
          <w:szCs w:val="24"/>
        </w:rPr>
        <w:t>IZVJEŠTAJ O RASHODIMA PREMA FUNKCIJSKOJ KLASIFIKACIJI</w:t>
      </w:r>
    </w:p>
    <w:p w:rsidR="00277F1A" w:rsidRDefault="00277F1A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>Planirani rashodi ra</w:t>
      </w:r>
      <w:r w:rsidR="00D91A9F">
        <w:rPr>
          <w:sz w:val="24"/>
          <w:szCs w:val="24"/>
        </w:rPr>
        <w:t>spoređeni su na</w:t>
      </w:r>
      <w:r>
        <w:rPr>
          <w:sz w:val="24"/>
          <w:szCs w:val="24"/>
        </w:rPr>
        <w:t xml:space="preserve"> dvije funkcijske klasifikacije:</w:t>
      </w:r>
    </w:p>
    <w:p w:rsidR="00277F1A" w:rsidRDefault="00D91A9F" w:rsidP="00D91A9F">
      <w:pPr>
        <w:pStyle w:val="Odlomakpopis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062 Razvoj zajednice. </w:t>
      </w:r>
    </w:p>
    <w:p w:rsidR="00D91A9F" w:rsidRDefault="00D91A9F" w:rsidP="00D91A9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Unutar ove funkcijske klasifi</w:t>
      </w:r>
      <w:r w:rsidR="00166E7F">
        <w:rPr>
          <w:sz w:val="24"/>
          <w:szCs w:val="24"/>
        </w:rPr>
        <w:t>kacije planirani su: Program investicije u graditeljstvu (izgradnja dječjeg igrališta) i Program upravljanja imovinom dobivenom na korištenje.</w:t>
      </w:r>
    </w:p>
    <w:p w:rsidR="00166E7F" w:rsidRDefault="00166E7F" w:rsidP="00166E7F">
      <w:pPr>
        <w:pStyle w:val="Odlomakpopis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081 Službe rekreacija i športa</w:t>
      </w:r>
    </w:p>
    <w:p w:rsidR="00166E7F" w:rsidRDefault="00166E7F" w:rsidP="00166E7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Ova funkcijska klasifikacija podržava program šport i tehnička kultura sa redovnom aktivnošću i kapitalnim projektom (nabava novog vozila).</w:t>
      </w:r>
    </w:p>
    <w:p w:rsidR="00166E7F" w:rsidRDefault="00166E7F" w:rsidP="00166E7F">
      <w:pPr>
        <w:pStyle w:val="Odlomakpopisa"/>
        <w:rPr>
          <w:sz w:val="24"/>
          <w:szCs w:val="24"/>
        </w:rPr>
      </w:pPr>
    </w:p>
    <w:p w:rsidR="00166E7F" w:rsidRDefault="00166E7F" w:rsidP="00166E7F">
      <w:pPr>
        <w:pStyle w:val="Odlomakpopisa"/>
        <w:rPr>
          <w:sz w:val="24"/>
          <w:szCs w:val="24"/>
        </w:rPr>
      </w:pPr>
    </w:p>
    <w:p w:rsidR="00166E7F" w:rsidRDefault="00166E7F" w:rsidP="00166E7F">
      <w:pPr>
        <w:pStyle w:val="Odlomakpopisa"/>
        <w:rPr>
          <w:sz w:val="24"/>
          <w:szCs w:val="24"/>
        </w:rPr>
      </w:pPr>
    </w:p>
    <w:p w:rsidR="00166E7F" w:rsidRDefault="00166E7F" w:rsidP="00166E7F">
      <w:pPr>
        <w:pStyle w:val="Odlomakpopisa"/>
        <w:rPr>
          <w:sz w:val="24"/>
          <w:szCs w:val="24"/>
        </w:rPr>
      </w:pPr>
    </w:p>
    <w:p w:rsidR="00166E7F" w:rsidRDefault="00166E7F" w:rsidP="00166E7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Obradila</w:t>
      </w:r>
    </w:p>
    <w:p w:rsidR="00166E7F" w:rsidRPr="00166E7F" w:rsidRDefault="00166E7F" w:rsidP="00166E7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Željka Dujmov</w:t>
      </w:r>
    </w:p>
    <w:p w:rsidR="004B1C92" w:rsidRDefault="004B1C92" w:rsidP="002F56A7">
      <w:pPr>
        <w:ind w:left="360"/>
        <w:rPr>
          <w:sz w:val="24"/>
          <w:szCs w:val="24"/>
        </w:rPr>
      </w:pPr>
    </w:p>
    <w:p w:rsidR="00FE7AEF" w:rsidRDefault="007E4937" w:rsidP="006975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0F0E" w:rsidRPr="002F56A7" w:rsidRDefault="00A10F0E" w:rsidP="002F56A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5E10" w:rsidRPr="005850CD" w:rsidRDefault="00225E10" w:rsidP="005850CD">
      <w:pPr>
        <w:ind w:left="360"/>
        <w:rPr>
          <w:sz w:val="24"/>
          <w:szCs w:val="24"/>
        </w:rPr>
      </w:pPr>
    </w:p>
    <w:p w:rsidR="00495BEC" w:rsidRPr="00495BEC" w:rsidRDefault="00495BEC" w:rsidP="00495BEC">
      <w:pPr>
        <w:ind w:left="360"/>
        <w:rPr>
          <w:sz w:val="24"/>
          <w:szCs w:val="24"/>
        </w:rPr>
      </w:pPr>
    </w:p>
    <w:p w:rsidR="00760F06" w:rsidRPr="00BF054F" w:rsidRDefault="00760F06" w:rsidP="00BF054F">
      <w:pPr>
        <w:ind w:left="360"/>
        <w:rPr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Default="00BF054F" w:rsidP="00123542">
      <w:pPr>
        <w:rPr>
          <w:b/>
          <w:sz w:val="24"/>
          <w:szCs w:val="24"/>
        </w:rPr>
      </w:pPr>
    </w:p>
    <w:p w:rsidR="00BF054F" w:rsidRPr="00123542" w:rsidRDefault="00BF054F" w:rsidP="00123542">
      <w:pPr>
        <w:rPr>
          <w:b/>
          <w:sz w:val="24"/>
          <w:szCs w:val="24"/>
        </w:rPr>
      </w:pPr>
    </w:p>
    <w:p w:rsidR="00123542" w:rsidRPr="001D4AF7" w:rsidRDefault="00123542" w:rsidP="001D4AF7">
      <w:pPr>
        <w:pStyle w:val="Odlomakpopisa"/>
        <w:rPr>
          <w:b/>
          <w:sz w:val="24"/>
          <w:szCs w:val="24"/>
        </w:rPr>
      </w:pPr>
    </w:p>
    <w:sectPr w:rsidR="00123542" w:rsidRPr="001D4AF7" w:rsidSect="00866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718"/>
    <w:multiLevelType w:val="hybridMultilevel"/>
    <w:tmpl w:val="E380303C"/>
    <w:lvl w:ilvl="0" w:tplc="E950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456B1"/>
    <w:multiLevelType w:val="hybridMultilevel"/>
    <w:tmpl w:val="24FAF610"/>
    <w:lvl w:ilvl="0" w:tplc="D756B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5555C"/>
    <w:multiLevelType w:val="hybridMultilevel"/>
    <w:tmpl w:val="4A32E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71B8F"/>
    <w:multiLevelType w:val="hybridMultilevel"/>
    <w:tmpl w:val="F542A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467F"/>
    <w:multiLevelType w:val="hybridMultilevel"/>
    <w:tmpl w:val="97482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F58"/>
    <w:multiLevelType w:val="hybridMultilevel"/>
    <w:tmpl w:val="98825BB2"/>
    <w:lvl w:ilvl="0" w:tplc="D42AFF94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8" w:hanging="360"/>
      </w:pPr>
    </w:lvl>
    <w:lvl w:ilvl="2" w:tplc="041A001B" w:tentative="1">
      <w:start w:val="1"/>
      <w:numFmt w:val="lowerRoman"/>
      <w:lvlText w:val="%3."/>
      <w:lvlJc w:val="right"/>
      <w:pPr>
        <w:ind w:left="9738" w:hanging="180"/>
      </w:pPr>
    </w:lvl>
    <w:lvl w:ilvl="3" w:tplc="041A000F" w:tentative="1">
      <w:start w:val="1"/>
      <w:numFmt w:val="decimal"/>
      <w:lvlText w:val="%4."/>
      <w:lvlJc w:val="left"/>
      <w:pPr>
        <w:ind w:left="10458" w:hanging="360"/>
      </w:pPr>
    </w:lvl>
    <w:lvl w:ilvl="4" w:tplc="041A0019" w:tentative="1">
      <w:start w:val="1"/>
      <w:numFmt w:val="lowerLetter"/>
      <w:lvlText w:val="%5."/>
      <w:lvlJc w:val="left"/>
      <w:pPr>
        <w:ind w:left="11178" w:hanging="360"/>
      </w:pPr>
    </w:lvl>
    <w:lvl w:ilvl="5" w:tplc="041A001B" w:tentative="1">
      <w:start w:val="1"/>
      <w:numFmt w:val="lowerRoman"/>
      <w:lvlText w:val="%6."/>
      <w:lvlJc w:val="right"/>
      <w:pPr>
        <w:ind w:left="11898" w:hanging="180"/>
      </w:pPr>
    </w:lvl>
    <w:lvl w:ilvl="6" w:tplc="041A000F" w:tentative="1">
      <w:start w:val="1"/>
      <w:numFmt w:val="decimal"/>
      <w:lvlText w:val="%7."/>
      <w:lvlJc w:val="left"/>
      <w:pPr>
        <w:ind w:left="12618" w:hanging="360"/>
      </w:pPr>
    </w:lvl>
    <w:lvl w:ilvl="7" w:tplc="041A0019" w:tentative="1">
      <w:start w:val="1"/>
      <w:numFmt w:val="lowerLetter"/>
      <w:lvlText w:val="%8."/>
      <w:lvlJc w:val="left"/>
      <w:pPr>
        <w:ind w:left="13338" w:hanging="360"/>
      </w:pPr>
    </w:lvl>
    <w:lvl w:ilvl="8" w:tplc="041A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6" w15:restartNumberingAfterBreak="0">
    <w:nsid w:val="1F356D4C"/>
    <w:multiLevelType w:val="hybridMultilevel"/>
    <w:tmpl w:val="25B4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E41"/>
    <w:multiLevelType w:val="hybridMultilevel"/>
    <w:tmpl w:val="9D786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C7646"/>
    <w:multiLevelType w:val="hybridMultilevel"/>
    <w:tmpl w:val="938A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136F"/>
    <w:multiLevelType w:val="hybridMultilevel"/>
    <w:tmpl w:val="48D43A50"/>
    <w:lvl w:ilvl="0" w:tplc="4D982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D5AB4"/>
    <w:multiLevelType w:val="hybridMultilevel"/>
    <w:tmpl w:val="A688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C2367"/>
    <w:multiLevelType w:val="hybridMultilevel"/>
    <w:tmpl w:val="8D161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86B1C"/>
    <w:multiLevelType w:val="hybridMultilevel"/>
    <w:tmpl w:val="0A523EDE"/>
    <w:lvl w:ilvl="0" w:tplc="2948F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4320B"/>
    <w:multiLevelType w:val="hybridMultilevel"/>
    <w:tmpl w:val="12441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4E2F"/>
    <w:multiLevelType w:val="hybridMultilevel"/>
    <w:tmpl w:val="3604C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17F9"/>
    <w:multiLevelType w:val="hybridMultilevel"/>
    <w:tmpl w:val="DA6AAD5E"/>
    <w:lvl w:ilvl="0" w:tplc="4D46C6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528CF"/>
    <w:multiLevelType w:val="hybridMultilevel"/>
    <w:tmpl w:val="8A94CCB6"/>
    <w:lvl w:ilvl="0" w:tplc="7C924F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9F5490"/>
    <w:multiLevelType w:val="hybridMultilevel"/>
    <w:tmpl w:val="AF2CA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3"/>
  </w:num>
  <w:num w:numId="12">
    <w:abstractNumId w:val="0"/>
  </w:num>
  <w:num w:numId="13">
    <w:abstractNumId w:val="16"/>
  </w:num>
  <w:num w:numId="14">
    <w:abstractNumId w:val="9"/>
  </w:num>
  <w:num w:numId="15">
    <w:abstractNumId w:val="14"/>
  </w:num>
  <w:num w:numId="16">
    <w:abstractNumId w:val="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22"/>
    <w:rsid w:val="00041C9C"/>
    <w:rsid w:val="00054635"/>
    <w:rsid w:val="00062D27"/>
    <w:rsid w:val="00064172"/>
    <w:rsid w:val="00085C35"/>
    <w:rsid w:val="000D31E0"/>
    <w:rsid w:val="000D5470"/>
    <w:rsid w:val="000E06DD"/>
    <w:rsid w:val="000F0941"/>
    <w:rsid w:val="000F7A3F"/>
    <w:rsid w:val="00104B69"/>
    <w:rsid w:val="00123542"/>
    <w:rsid w:val="00145941"/>
    <w:rsid w:val="001466B4"/>
    <w:rsid w:val="00164101"/>
    <w:rsid w:val="00166E7F"/>
    <w:rsid w:val="001821DE"/>
    <w:rsid w:val="001C1F34"/>
    <w:rsid w:val="001D4AF7"/>
    <w:rsid w:val="001D4B20"/>
    <w:rsid w:val="001E6216"/>
    <w:rsid w:val="001F3F14"/>
    <w:rsid w:val="002132A8"/>
    <w:rsid w:val="00223A9E"/>
    <w:rsid w:val="00225E10"/>
    <w:rsid w:val="00255A1E"/>
    <w:rsid w:val="0026235B"/>
    <w:rsid w:val="002663B8"/>
    <w:rsid w:val="00266E72"/>
    <w:rsid w:val="00271AD3"/>
    <w:rsid w:val="00277F1A"/>
    <w:rsid w:val="00291CB4"/>
    <w:rsid w:val="002C655A"/>
    <w:rsid w:val="002E4A12"/>
    <w:rsid w:val="002F35EB"/>
    <w:rsid w:val="002F3BA2"/>
    <w:rsid w:val="002F56A7"/>
    <w:rsid w:val="00311780"/>
    <w:rsid w:val="00317A09"/>
    <w:rsid w:val="00347E96"/>
    <w:rsid w:val="0036566F"/>
    <w:rsid w:val="0037373C"/>
    <w:rsid w:val="003950C5"/>
    <w:rsid w:val="003A0EF5"/>
    <w:rsid w:val="003A2DD1"/>
    <w:rsid w:val="003C3267"/>
    <w:rsid w:val="003C3ED4"/>
    <w:rsid w:val="003C44E1"/>
    <w:rsid w:val="003E7A40"/>
    <w:rsid w:val="00406056"/>
    <w:rsid w:val="004248CD"/>
    <w:rsid w:val="004253ED"/>
    <w:rsid w:val="004372D5"/>
    <w:rsid w:val="00454CD1"/>
    <w:rsid w:val="00457008"/>
    <w:rsid w:val="0046178B"/>
    <w:rsid w:val="004768BC"/>
    <w:rsid w:val="00492CEF"/>
    <w:rsid w:val="00492EB2"/>
    <w:rsid w:val="00495BEC"/>
    <w:rsid w:val="004B1C92"/>
    <w:rsid w:val="004B4309"/>
    <w:rsid w:val="004B73F1"/>
    <w:rsid w:val="005015F4"/>
    <w:rsid w:val="00514A2A"/>
    <w:rsid w:val="0052478F"/>
    <w:rsid w:val="0055356E"/>
    <w:rsid w:val="00554646"/>
    <w:rsid w:val="00554E0A"/>
    <w:rsid w:val="0055569E"/>
    <w:rsid w:val="005742F8"/>
    <w:rsid w:val="0058466E"/>
    <w:rsid w:val="005850CD"/>
    <w:rsid w:val="005A7AE2"/>
    <w:rsid w:val="005B19B8"/>
    <w:rsid w:val="005C463C"/>
    <w:rsid w:val="005E4747"/>
    <w:rsid w:val="005E7E15"/>
    <w:rsid w:val="00613B3A"/>
    <w:rsid w:val="006166BB"/>
    <w:rsid w:val="006214B0"/>
    <w:rsid w:val="006315DC"/>
    <w:rsid w:val="00634F9D"/>
    <w:rsid w:val="0067236A"/>
    <w:rsid w:val="00692C5C"/>
    <w:rsid w:val="00697509"/>
    <w:rsid w:val="006A5C87"/>
    <w:rsid w:val="006D596A"/>
    <w:rsid w:val="00707F53"/>
    <w:rsid w:val="0071541E"/>
    <w:rsid w:val="007247F8"/>
    <w:rsid w:val="0073165D"/>
    <w:rsid w:val="00734705"/>
    <w:rsid w:val="00737228"/>
    <w:rsid w:val="00760F06"/>
    <w:rsid w:val="00777A9F"/>
    <w:rsid w:val="00777CFE"/>
    <w:rsid w:val="0078663C"/>
    <w:rsid w:val="007909AC"/>
    <w:rsid w:val="00794822"/>
    <w:rsid w:val="00795ED7"/>
    <w:rsid w:val="007D12A8"/>
    <w:rsid w:val="007D6850"/>
    <w:rsid w:val="007E4937"/>
    <w:rsid w:val="007F3C7E"/>
    <w:rsid w:val="0081269E"/>
    <w:rsid w:val="00824E07"/>
    <w:rsid w:val="00831F0E"/>
    <w:rsid w:val="00834A98"/>
    <w:rsid w:val="008411E1"/>
    <w:rsid w:val="008665ED"/>
    <w:rsid w:val="00867C9F"/>
    <w:rsid w:val="00881517"/>
    <w:rsid w:val="0088279D"/>
    <w:rsid w:val="0088739D"/>
    <w:rsid w:val="00894158"/>
    <w:rsid w:val="008C74E5"/>
    <w:rsid w:val="008D36BC"/>
    <w:rsid w:val="008E6A82"/>
    <w:rsid w:val="0091512E"/>
    <w:rsid w:val="00915AD0"/>
    <w:rsid w:val="009244BF"/>
    <w:rsid w:val="00924885"/>
    <w:rsid w:val="00947A59"/>
    <w:rsid w:val="00956228"/>
    <w:rsid w:val="00957B28"/>
    <w:rsid w:val="009608BB"/>
    <w:rsid w:val="00966949"/>
    <w:rsid w:val="00974D37"/>
    <w:rsid w:val="0097793B"/>
    <w:rsid w:val="00991B02"/>
    <w:rsid w:val="009D0869"/>
    <w:rsid w:val="009F4C7F"/>
    <w:rsid w:val="00A02BD6"/>
    <w:rsid w:val="00A058F4"/>
    <w:rsid w:val="00A10F0E"/>
    <w:rsid w:val="00A1747F"/>
    <w:rsid w:val="00A2578E"/>
    <w:rsid w:val="00A856BE"/>
    <w:rsid w:val="00AA3F08"/>
    <w:rsid w:val="00AC6D50"/>
    <w:rsid w:val="00AC7230"/>
    <w:rsid w:val="00AD603F"/>
    <w:rsid w:val="00AD76AA"/>
    <w:rsid w:val="00AE443A"/>
    <w:rsid w:val="00AF5860"/>
    <w:rsid w:val="00B11A80"/>
    <w:rsid w:val="00B20B43"/>
    <w:rsid w:val="00B26C0D"/>
    <w:rsid w:val="00B30537"/>
    <w:rsid w:val="00B42FE7"/>
    <w:rsid w:val="00B5061B"/>
    <w:rsid w:val="00B76AD5"/>
    <w:rsid w:val="00BF054F"/>
    <w:rsid w:val="00BF227C"/>
    <w:rsid w:val="00BF368B"/>
    <w:rsid w:val="00C06546"/>
    <w:rsid w:val="00C636BE"/>
    <w:rsid w:val="00C704CA"/>
    <w:rsid w:val="00C75D9E"/>
    <w:rsid w:val="00C93552"/>
    <w:rsid w:val="00CA0BA2"/>
    <w:rsid w:val="00CF6E6B"/>
    <w:rsid w:val="00D00347"/>
    <w:rsid w:val="00D24043"/>
    <w:rsid w:val="00D32D8C"/>
    <w:rsid w:val="00D3547F"/>
    <w:rsid w:val="00D40F9D"/>
    <w:rsid w:val="00D6266C"/>
    <w:rsid w:val="00D62B2F"/>
    <w:rsid w:val="00D67434"/>
    <w:rsid w:val="00D8073C"/>
    <w:rsid w:val="00D91A9F"/>
    <w:rsid w:val="00D96798"/>
    <w:rsid w:val="00DA322D"/>
    <w:rsid w:val="00DB635C"/>
    <w:rsid w:val="00DB6A08"/>
    <w:rsid w:val="00DC0D8C"/>
    <w:rsid w:val="00DC3BA4"/>
    <w:rsid w:val="00DD7467"/>
    <w:rsid w:val="00E0799A"/>
    <w:rsid w:val="00E07BDD"/>
    <w:rsid w:val="00E23D9D"/>
    <w:rsid w:val="00E32BE1"/>
    <w:rsid w:val="00E34820"/>
    <w:rsid w:val="00E41856"/>
    <w:rsid w:val="00E44717"/>
    <w:rsid w:val="00E46F49"/>
    <w:rsid w:val="00E679A7"/>
    <w:rsid w:val="00E91598"/>
    <w:rsid w:val="00EA09E3"/>
    <w:rsid w:val="00EB39F5"/>
    <w:rsid w:val="00EE3570"/>
    <w:rsid w:val="00F1553D"/>
    <w:rsid w:val="00F26322"/>
    <w:rsid w:val="00F518B4"/>
    <w:rsid w:val="00F7442A"/>
    <w:rsid w:val="00F7621D"/>
    <w:rsid w:val="00F80CAB"/>
    <w:rsid w:val="00F94E78"/>
    <w:rsid w:val="00F95EAA"/>
    <w:rsid w:val="00FB4414"/>
    <w:rsid w:val="00FC0AEB"/>
    <w:rsid w:val="00FC5BD7"/>
    <w:rsid w:val="00FD310D"/>
    <w:rsid w:val="00FE3C62"/>
    <w:rsid w:val="00FE7AEF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9E03"/>
  <w15:chartTrackingRefBased/>
  <w15:docId w15:val="{1206EF78-26A0-4654-A311-1404BCD8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styleId="ivopisnatablicareetke6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styleId="Obinatablica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CC8B-317B-423C-9007-AD3BD259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2025-01-29T10:40:00Z</cp:lastPrinted>
  <dcterms:created xsi:type="dcterms:W3CDTF">2022-07-11T14:01:00Z</dcterms:created>
  <dcterms:modified xsi:type="dcterms:W3CDTF">2025-01-29T10:46:00Z</dcterms:modified>
</cp:coreProperties>
</file>