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B2" w:rsidRPr="00E97DB2" w:rsidRDefault="00E97DB2" w:rsidP="003261F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članka 27. Statuta J</w:t>
      </w:r>
      <w:r w:rsidR="003261F4">
        <w:rPr>
          <w:sz w:val="24"/>
          <w:szCs w:val="24"/>
        </w:rPr>
        <w:t>avne</w:t>
      </w:r>
      <w:r w:rsidRPr="00E97DB2">
        <w:rPr>
          <w:sz w:val="24"/>
          <w:szCs w:val="24"/>
        </w:rPr>
        <w:t xml:space="preserve"> ustanove Sportski objekti Trogir, a u skladu s odredbama Zakona o fiskalnoj odgovorno</w:t>
      </w:r>
      <w:r w:rsidR="00A669CF">
        <w:rPr>
          <w:sz w:val="24"/>
          <w:szCs w:val="24"/>
        </w:rPr>
        <w:t>sti (NN 111/18)</w:t>
      </w:r>
      <w:r>
        <w:rPr>
          <w:sz w:val="24"/>
          <w:szCs w:val="24"/>
        </w:rPr>
        <w:t>,</w:t>
      </w:r>
      <w:r w:rsidRPr="00E97DB2">
        <w:rPr>
          <w:sz w:val="24"/>
          <w:szCs w:val="24"/>
        </w:rPr>
        <w:t xml:space="preserve"> Uredbe o sastavljanju i predaji </w:t>
      </w:r>
      <w:r w:rsidR="003261F4">
        <w:rPr>
          <w:sz w:val="24"/>
          <w:szCs w:val="24"/>
        </w:rPr>
        <w:t xml:space="preserve">                    </w:t>
      </w:r>
      <w:r w:rsidRPr="00E97DB2">
        <w:rPr>
          <w:sz w:val="24"/>
          <w:szCs w:val="24"/>
        </w:rPr>
        <w:t>Izjave o fiskalnoj odgovornosti i Izvještaja o primjeni fiskalnih pravil</w:t>
      </w:r>
      <w:r>
        <w:rPr>
          <w:sz w:val="24"/>
          <w:szCs w:val="24"/>
        </w:rPr>
        <w:t>a (NN 95/19</w:t>
      </w:r>
      <w:r w:rsidRPr="00E97DB2">
        <w:rPr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 w:rsidR="003261F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Pr="00E97DB2">
        <w:rPr>
          <w:sz w:val="24"/>
          <w:szCs w:val="24"/>
        </w:rPr>
        <w:t xml:space="preserve"> ravnatelj donosi sljedeću</w:t>
      </w:r>
    </w:p>
    <w:p w:rsidR="00E97DB2" w:rsidRPr="00C440B5" w:rsidRDefault="00E97DB2" w:rsidP="00E97DB2">
      <w:pPr>
        <w:rPr>
          <w:sz w:val="28"/>
          <w:szCs w:val="28"/>
        </w:rPr>
      </w:pPr>
    </w:p>
    <w:p w:rsidR="00E97DB2" w:rsidRPr="00C440B5" w:rsidRDefault="003261F4" w:rsidP="003261F4">
      <w:pPr>
        <w:jc w:val="center"/>
        <w:rPr>
          <w:b/>
          <w:sz w:val="28"/>
          <w:szCs w:val="28"/>
        </w:rPr>
      </w:pPr>
      <w:r w:rsidRPr="00C440B5">
        <w:rPr>
          <w:b/>
          <w:sz w:val="28"/>
          <w:szCs w:val="28"/>
        </w:rPr>
        <w:t>P</w:t>
      </w:r>
      <w:r w:rsidR="00C11A06">
        <w:rPr>
          <w:b/>
          <w:sz w:val="28"/>
          <w:szCs w:val="28"/>
        </w:rPr>
        <w:t>ROCEDURU IZDAVANJA I OBRAČUNAVANJA PUTNIH NALOGA</w:t>
      </w:r>
    </w:p>
    <w:p w:rsidR="00E97DB2" w:rsidRPr="00340727" w:rsidRDefault="00C11A06" w:rsidP="00E97DB2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Opće</w:t>
      </w:r>
      <w:r w:rsidR="00340727" w:rsidRPr="00340727">
        <w:rPr>
          <w:b/>
          <w:sz w:val="24"/>
          <w:szCs w:val="24"/>
        </w:rPr>
        <w:t xml:space="preserve"> odredbe</w:t>
      </w:r>
    </w:p>
    <w:p w:rsidR="00E97DB2" w:rsidRPr="003261F4" w:rsidRDefault="00E97DB2" w:rsidP="006644B6">
      <w:pPr>
        <w:jc w:val="center"/>
        <w:rPr>
          <w:b/>
          <w:sz w:val="24"/>
          <w:szCs w:val="24"/>
        </w:rPr>
      </w:pPr>
      <w:r w:rsidRPr="003261F4">
        <w:rPr>
          <w:b/>
          <w:sz w:val="24"/>
          <w:szCs w:val="24"/>
        </w:rPr>
        <w:t>Članak 1.</w:t>
      </w:r>
    </w:p>
    <w:p w:rsidR="00340727" w:rsidRDefault="00C11A06" w:rsidP="00340727">
      <w:pPr>
        <w:rPr>
          <w:sz w:val="24"/>
          <w:szCs w:val="24"/>
        </w:rPr>
      </w:pPr>
      <w:r>
        <w:rPr>
          <w:sz w:val="24"/>
          <w:szCs w:val="24"/>
        </w:rPr>
        <w:t>Ovom procedurom uređuje se način</w:t>
      </w:r>
      <w:r w:rsidR="00E80C92">
        <w:rPr>
          <w:sz w:val="24"/>
          <w:szCs w:val="24"/>
        </w:rPr>
        <w:t xml:space="preserve"> izdavanja i obračunavanja putnih naloga u okviru provedbe službenih putovanja za zaposlenike Ustanove.</w:t>
      </w:r>
      <w:r w:rsidR="00CC05D0">
        <w:rPr>
          <w:sz w:val="24"/>
          <w:szCs w:val="24"/>
        </w:rPr>
        <w:t xml:space="preserve">                                                   </w:t>
      </w:r>
      <w:r w:rsidR="00E80C92">
        <w:rPr>
          <w:sz w:val="24"/>
          <w:szCs w:val="24"/>
        </w:rPr>
        <w:t>Službeno putovanje obavlja se na temelju putnog naloga.</w:t>
      </w:r>
      <w:r w:rsidR="00CC05D0">
        <w:rPr>
          <w:sz w:val="24"/>
          <w:szCs w:val="24"/>
        </w:rPr>
        <w:t xml:space="preserve">                                                             </w:t>
      </w:r>
      <w:r w:rsidR="00E80C92">
        <w:rPr>
          <w:sz w:val="24"/>
          <w:szCs w:val="24"/>
        </w:rPr>
        <w:t>Na putnom nalogu za službeni put moraju u potpunosti biti popunjene sve rubrike.</w:t>
      </w:r>
      <w:r w:rsidR="00CC05D0">
        <w:rPr>
          <w:sz w:val="24"/>
          <w:szCs w:val="24"/>
        </w:rPr>
        <w:t xml:space="preserve">          </w:t>
      </w:r>
      <w:r w:rsidR="00E80C92">
        <w:rPr>
          <w:sz w:val="24"/>
          <w:szCs w:val="24"/>
        </w:rPr>
        <w:t>Putni nalog za službeni put u zemlji i inozemstvu potpisuje ravnatelj ustanove.</w:t>
      </w:r>
    </w:p>
    <w:p w:rsidR="00E97DB2" w:rsidRPr="00340727" w:rsidRDefault="00E80C92" w:rsidP="00E97DB2">
      <w:pPr>
        <w:rPr>
          <w:b/>
          <w:sz w:val="24"/>
          <w:szCs w:val="24"/>
        </w:rPr>
      </w:pPr>
      <w:r>
        <w:rPr>
          <w:b/>
          <w:sz w:val="24"/>
          <w:szCs w:val="24"/>
        </w:rPr>
        <w:t>Utvrđivanje potreba za službena putovanja i postupak odobravanja</w:t>
      </w:r>
    </w:p>
    <w:p w:rsidR="00E97DB2" w:rsidRPr="00340727" w:rsidRDefault="00E80C92" w:rsidP="003407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</w:t>
      </w:r>
      <w:r w:rsidR="00E97DB2" w:rsidRPr="00340727">
        <w:rPr>
          <w:b/>
          <w:sz w:val="24"/>
          <w:szCs w:val="24"/>
        </w:rPr>
        <w:t>.</w:t>
      </w:r>
    </w:p>
    <w:p w:rsidR="00822D77" w:rsidRDefault="00E80C92" w:rsidP="00E97DB2">
      <w:pPr>
        <w:rPr>
          <w:sz w:val="24"/>
          <w:szCs w:val="24"/>
        </w:rPr>
      </w:pPr>
      <w:r>
        <w:rPr>
          <w:sz w:val="24"/>
          <w:szCs w:val="24"/>
        </w:rPr>
        <w:t xml:space="preserve">Na temelju proizašle potrebe za službenim putovanjem, ravnatelj ustanove donosi odluku o potrebi i odlasku na službeni put i potpisuje putni nalog.    </w:t>
      </w:r>
      <w:r w:rsidR="00CC05D0">
        <w:rPr>
          <w:sz w:val="24"/>
          <w:szCs w:val="24"/>
        </w:rPr>
        <w:t xml:space="preserve">                                                            </w:t>
      </w:r>
      <w:r w:rsidR="00340727">
        <w:rPr>
          <w:sz w:val="24"/>
          <w:szCs w:val="24"/>
        </w:rPr>
        <w:t>U</w:t>
      </w:r>
      <w:r>
        <w:rPr>
          <w:sz w:val="24"/>
          <w:szCs w:val="24"/>
        </w:rPr>
        <w:t xml:space="preserve"> slučaju isplate predujma, potpisan i ovjeren putni nalog dostavlja se ustrojstvenoj jedinici za financije, najkasnije 5 (pet)</w:t>
      </w:r>
      <w:r w:rsidR="00E13E7C">
        <w:rPr>
          <w:sz w:val="24"/>
          <w:szCs w:val="24"/>
        </w:rPr>
        <w:t xml:space="preserve"> radnih dana prije polaska na put. </w:t>
      </w:r>
    </w:p>
    <w:p w:rsidR="00E97DB2" w:rsidRPr="00822D77" w:rsidRDefault="00E13E7C" w:rsidP="00E97DB2">
      <w:pPr>
        <w:rPr>
          <w:b/>
          <w:sz w:val="24"/>
          <w:szCs w:val="24"/>
        </w:rPr>
      </w:pPr>
      <w:r>
        <w:rPr>
          <w:b/>
          <w:sz w:val="24"/>
          <w:szCs w:val="24"/>
        </w:rPr>
        <w:t>Evidencija putnih naloga i službenih putovanja</w:t>
      </w:r>
    </w:p>
    <w:p w:rsidR="00E97DB2" w:rsidRPr="00822D77" w:rsidRDefault="00E13E7C" w:rsidP="00822D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3</w:t>
      </w:r>
      <w:r w:rsidR="00E97DB2" w:rsidRPr="00822D77">
        <w:rPr>
          <w:b/>
          <w:sz w:val="24"/>
          <w:szCs w:val="24"/>
        </w:rPr>
        <w:t>.</w:t>
      </w:r>
    </w:p>
    <w:p w:rsidR="0062320D" w:rsidRDefault="00E13E7C" w:rsidP="00E97DB2">
      <w:pPr>
        <w:rPr>
          <w:sz w:val="24"/>
          <w:szCs w:val="24"/>
        </w:rPr>
      </w:pPr>
      <w:r>
        <w:rPr>
          <w:sz w:val="24"/>
          <w:szCs w:val="24"/>
        </w:rPr>
        <w:t>Broj putnih naloga iz Knjige evidencije službenih putovanja upisuje se u evidenciju ustrojstvene jedinice za financije nakon potpisa ravnatelja ustanove.</w:t>
      </w:r>
      <w:r w:rsidR="00CC05D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Evidenciju odobrenih putnih naloga i službenih putovanja vodi ustrojstvena jedinica za financije. </w:t>
      </w:r>
      <w:r w:rsidR="00CC05D0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</w:rPr>
        <w:t>Evidencija se vodi u knjizi službenih putovanja ili elektronskim putem, te sadrži osnovne elemente putnog naloga.</w:t>
      </w:r>
    </w:p>
    <w:p w:rsidR="002A6B36" w:rsidRPr="002A6B36" w:rsidRDefault="00E13E7C" w:rsidP="00E97DB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Realizacija i praćenje svrhe službenog putovanja</w:t>
      </w:r>
    </w:p>
    <w:p w:rsidR="00E97DB2" w:rsidRPr="002A6B36" w:rsidRDefault="00E13E7C" w:rsidP="002A6B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</w:t>
      </w:r>
      <w:r w:rsidR="00E97DB2" w:rsidRPr="002A6B36">
        <w:rPr>
          <w:b/>
          <w:sz w:val="24"/>
          <w:szCs w:val="24"/>
        </w:rPr>
        <w:t>.</w:t>
      </w:r>
    </w:p>
    <w:p w:rsidR="002D14BB" w:rsidRDefault="00E13E7C" w:rsidP="00E97DB2">
      <w:pPr>
        <w:rPr>
          <w:sz w:val="24"/>
          <w:szCs w:val="24"/>
        </w:rPr>
      </w:pPr>
      <w:r>
        <w:rPr>
          <w:sz w:val="24"/>
          <w:szCs w:val="24"/>
        </w:rPr>
        <w:t xml:space="preserve">Zaposlenik upućen na službeni put dužan je u roku od 3 (tri) radna dana po povratku s putovanja podnijeti ravnatelju ustanove Izvješće o službenom putu, troškove s </w:t>
      </w:r>
      <w:proofErr w:type="spellStart"/>
      <w:r>
        <w:rPr>
          <w:sz w:val="24"/>
          <w:szCs w:val="24"/>
        </w:rPr>
        <w:t>orginalnom</w:t>
      </w:r>
      <w:proofErr w:type="spellEnd"/>
      <w:r>
        <w:rPr>
          <w:sz w:val="24"/>
          <w:szCs w:val="24"/>
        </w:rPr>
        <w:t xml:space="preserve"> dokumentacijom nastalih troškova na putovanju, koja glasi na J. U. Sportski objekti Trogir. </w:t>
      </w:r>
    </w:p>
    <w:p w:rsidR="002D14BB" w:rsidRDefault="002D14BB" w:rsidP="00E97D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Ravnatelj ustanove obavlja kontrolu obračuna putnih troškova i vjerodostojnosti priložene dokumentacije, te procjenjuje Izvješće o službenom putu i supotpisuje putni račun, čime odobrava obračun putnih troškova koje je podnio zaposlenik.</w:t>
      </w:r>
    </w:p>
    <w:p w:rsidR="002D14BB" w:rsidRDefault="002D14BB" w:rsidP="002D14BB">
      <w:pPr>
        <w:rPr>
          <w:sz w:val="24"/>
          <w:szCs w:val="24"/>
        </w:rPr>
      </w:pPr>
      <w:r>
        <w:rPr>
          <w:sz w:val="24"/>
          <w:szCs w:val="24"/>
        </w:rPr>
        <w:t>Zaposlenik je dužan, najkasnije u roku od 7 (sedam) radnih dana po povratku s puta, putni nalog na kojem je supotpisan putni račun dostaviti ustrojstvenoj jedinici nadležnoj za financije koja obavlja kontrolu ispravnosti obračuna putnih troškova, te vjerodostojnosti priložene dokumentacije.</w:t>
      </w:r>
    </w:p>
    <w:p w:rsidR="002D14BB" w:rsidRDefault="002D14BB" w:rsidP="002D14BB">
      <w:pPr>
        <w:rPr>
          <w:b/>
          <w:sz w:val="24"/>
          <w:szCs w:val="24"/>
        </w:rPr>
      </w:pPr>
      <w:r w:rsidRPr="002D14BB">
        <w:rPr>
          <w:b/>
          <w:sz w:val="24"/>
          <w:szCs w:val="24"/>
        </w:rPr>
        <w:t>Obračun i isplata putnog računa</w:t>
      </w:r>
    </w:p>
    <w:p w:rsidR="002D14BB" w:rsidRDefault="002D14BB" w:rsidP="002D14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5.</w:t>
      </w:r>
    </w:p>
    <w:p w:rsidR="002D14BB" w:rsidRDefault="002D14BB" w:rsidP="002D14BB">
      <w:pPr>
        <w:rPr>
          <w:sz w:val="24"/>
          <w:szCs w:val="24"/>
        </w:rPr>
      </w:pPr>
      <w:r>
        <w:rPr>
          <w:sz w:val="24"/>
          <w:szCs w:val="24"/>
        </w:rPr>
        <w:t>Ustrojstvena jedinica za financije obavlja konačni obračun putnog računa (uplatu/isplatu), te zaključuje putni nalog.</w:t>
      </w:r>
    </w:p>
    <w:p w:rsidR="00773731" w:rsidRDefault="002D14BB" w:rsidP="002D14BB">
      <w:pPr>
        <w:rPr>
          <w:sz w:val="24"/>
          <w:szCs w:val="24"/>
        </w:rPr>
      </w:pPr>
      <w:r>
        <w:rPr>
          <w:sz w:val="24"/>
          <w:szCs w:val="24"/>
        </w:rPr>
        <w:t>Ako je zaposleniku</w:t>
      </w:r>
      <w:r w:rsidR="00773731">
        <w:rPr>
          <w:sz w:val="24"/>
          <w:szCs w:val="24"/>
        </w:rPr>
        <w:t>, prethodno isplaćeni predujam veći od obračuna troškova sl. puta, dužan je u roku od 8 (osam) radnih dana, po povratku s putovanja, vratiti preplaćeni predujam.</w:t>
      </w:r>
      <w:r w:rsidR="00CC05D0">
        <w:rPr>
          <w:sz w:val="24"/>
          <w:szCs w:val="24"/>
        </w:rPr>
        <w:t xml:space="preserve">  </w:t>
      </w:r>
      <w:r w:rsidR="00773731">
        <w:rPr>
          <w:sz w:val="24"/>
          <w:szCs w:val="24"/>
        </w:rPr>
        <w:t>Ako je zaposleniku, prethodno isplaćeni predujam manji od obračuna troškova službenog puta, u roku od 8 (osam) radnih dana isplatit će mu se razlika do visine obračunatih troškova.</w:t>
      </w:r>
    </w:p>
    <w:p w:rsidR="00773731" w:rsidRDefault="00773731" w:rsidP="002D14BB">
      <w:pPr>
        <w:rPr>
          <w:sz w:val="24"/>
          <w:szCs w:val="24"/>
        </w:rPr>
      </w:pPr>
      <w:r>
        <w:rPr>
          <w:sz w:val="24"/>
          <w:szCs w:val="24"/>
        </w:rPr>
        <w:t>Zaposlenicima se odobreni predujam za put u zemlji isplaćuje na tekući račun.</w:t>
      </w:r>
      <w:r w:rsidR="00CC05D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Izdaci za službeni put u inozemstvo nadoknađuju se u kunskoj valuti.</w:t>
      </w:r>
    </w:p>
    <w:p w:rsidR="00773731" w:rsidRPr="00773731" w:rsidRDefault="00773731" w:rsidP="002D14BB">
      <w:pPr>
        <w:rPr>
          <w:b/>
          <w:sz w:val="24"/>
          <w:szCs w:val="24"/>
        </w:rPr>
      </w:pPr>
      <w:r w:rsidRPr="00773731">
        <w:rPr>
          <w:b/>
          <w:sz w:val="24"/>
          <w:szCs w:val="24"/>
        </w:rPr>
        <w:t>Dnevnica</w:t>
      </w:r>
    </w:p>
    <w:p w:rsidR="00773731" w:rsidRDefault="00773731" w:rsidP="00773731">
      <w:pPr>
        <w:jc w:val="center"/>
        <w:rPr>
          <w:b/>
          <w:sz w:val="24"/>
          <w:szCs w:val="24"/>
        </w:rPr>
      </w:pPr>
      <w:r w:rsidRPr="00773731">
        <w:rPr>
          <w:b/>
          <w:sz w:val="24"/>
          <w:szCs w:val="24"/>
        </w:rPr>
        <w:t>Članak 6.</w:t>
      </w:r>
    </w:p>
    <w:p w:rsidR="000F18F9" w:rsidRDefault="00773731" w:rsidP="00773731">
      <w:pPr>
        <w:rPr>
          <w:sz w:val="24"/>
          <w:szCs w:val="24"/>
        </w:rPr>
      </w:pPr>
      <w:r>
        <w:rPr>
          <w:sz w:val="24"/>
          <w:szCs w:val="24"/>
        </w:rPr>
        <w:t>Dnevnica za službeni put u zemlji i inozemstvu isplaćuje se za putovanja iz mjesta rada zaposlenika koji se upućuje na službeni put u drugo mjesto, udaljenosti najmanje</w:t>
      </w:r>
      <w:r w:rsidR="000F18F9">
        <w:rPr>
          <w:sz w:val="24"/>
          <w:szCs w:val="24"/>
        </w:rPr>
        <w:t xml:space="preserve"> 30 kilometara (prema planeru Hrvatskog autokluba), radi obavljanja poslova navedenih u putnom nalogu, odnosno za putovanja iz R. Hrvatske u stranu državu i obratno, te putovanje iz jedne strane države u drugu i iz jednog mjesta u drugo na teritoriju strane države.</w:t>
      </w:r>
      <w:r w:rsidR="00CC05D0">
        <w:rPr>
          <w:sz w:val="24"/>
          <w:szCs w:val="24"/>
        </w:rPr>
        <w:t xml:space="preserve"> </w:t>
      </w:r>
      <w:r w:rsidR="000F18F9">
        <w:rPr>
          <w:sz w:val="24"/>
          <w:szCs w:val="24"/>
        </w:rPr>
        <w:t>Dnevnica za službena putovanja u zemlji i inozemstvu uključuje naknadu za pokriće izdataka, sukladno odredbama važećeg Kolektivnog ugovora, te propisima kojima se uređuje visina i način obračuna dnevnice za korisnike državnog proračuna čija prava nisu uređena kolektivnim ugovorima i drugim propisima.</w:t>
      </w:r>
    </w:p>
    <w:p w:rsidR="00F61368" w:rsidRDefault="000F18F9" w:rsidP="00773731">
      <w:pPr>
        <w:rPr>
          <w:sz w:val="24"/>
          <w:szCs w:val="24"/>
        </w:rPr>
      </w:pPr>
      <w:r>
        <w:rPr>
          <w:sz w:val="24"/>
          <w:szCs w:val="24"/>
        </w:rPr>
        <w:t>Dnevnica za službena putovanja u zemlji obračunava se sukladno odredbama važećeg Kolektivnog ugovora, te propisima kojima se uređuje visina i način obračuna dnevnice za korisnike</w:t>
      </w:r>
      <w:r w:rsidR="00F61368">
        <w:rPr>
          <w:sz w:val="24"/>
          <w:szCs w:val="24"/>
        </w:rPr>
        <w:t xml:space="preserve"> državnog proračuna čija prava nisu uređena kolektivnim ugovorima i dr. propisima.</w:t>
      </w:r>
      <w:r w:rsidR="00CC05D0">
        <w:rPr>
          <w:sz w:val="24"/>
          <w:szCs w:val="24"/>
        </w:rPr>
        <w:t xml:space="preserve">                      </w:t>
      </w:r>
      <w:r w:rsidR="00F61368">
        <w:rPr>
          <w:sz w:val="24"/>
          <w:szCs w:val="24"/>
        </w:rPr>
        <w:t>Dnevnica za službeni put u zemlji, obračunava se od vremena polaska na službeni put do vremena povratka i to:</w:t>
      </w:r>
    </w:p>
    <w:p w:rsidR="007B2FA8" w:rsidRDefault="00F61368" w:rsidP="00F6136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Puna dnevnica obračunava se za putovanje koje traje više od 12 sati do 24 sata dnevno, odnosno pola dnevnice za putovanje koje traje više od 8, a manje od 12 sati.</w:t>
      </w:r>
    </w:p>
    <w:p w:rsidR="00F61368" w:rsidRPr="007B2FA8" w:rsidRDefault="00F61368" w:rsidP="007B2FA8">
      <w:pPr>
        <w:rPr>
          <w:sz w:val="24"/>
          <w:szCs w:val="24"/>
        </w:rPr>
      </w:pPr>
      <w:r w:rsidRPr="007B2FA8">
        <w:rPr>
          <w:b/>
          <w:sz w:val="24"/>
          <w:szCs w:val="24"/>
        </w:rPr>
        <w:lastRenderedPageBreak/>
        <w:t>Naknada za smještaj i prijevoz</w:t>
      </w:r>
    </w:p>
    <w:p w:rsidR="00F61368" w:rsidRDefault="00F61368" w:rsidP="00F61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7.</w:t>
      </w:r>
    </w:p>
    <w:p w:rsidR="00F61368" w:rsidRDefault="002100C9" w:rsidP="00F61368">
      <w:pPr>
        <w:rPr>
          <w:sz w:val="24"/>
          <w:szCs w:val="24"/>
        </w:rPr>
      </w:pPr>
      <w:r>
        <w:rPr>
          <w:sz w:val="24"/>
          <w:szCs w:val="24"/>
        </w:rPr>
        <w:t>Naknada za troškove smještaja priznaje se u visini stvarnih izdataka, na temelju vjerodostojnog dokumenta (hotelski račun i sl.).</w:t>
      </w:r>
    </w:p>
    <w:p w:rsidR="00E400E5" w:rsidRDefault="00E400E5" w:rsidP="00F61368">
      <w:pPr>
        <w:rPr>
          <w:sz w:val="24"/>
          <w:szCs w:val="24"/>
        </w:rPr>
      </w:pPr>
      <w:r>
        <w:rPr>
          <w:sz w:val="24"/>
          <w:szCs w:val="24"/>
        </w:rPr>
        <w:t>Prilikom rezervacije smještaja treba postupati s povećanom pažnjom, u skladu s načelom ekonomičnosti i svrsishodnosti, te pri tome voditi računa o cijenama smještaja i izabrati najpovoljniju opciju.</w:t>
      </w:r>
      <w:r w:rsidR="00CC05D0"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Zaposlenik ima pravo na naknadu troškova prijevoza na službenom putu koji su nastali od mjesta rada do mjesta na koje je zaposlenik upućen na službeni put.</w:t>
      </w:r>
      <w:r w:rsidR="007B2FA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Vrstu prijevoznog sredstva koju zaposlenik može koristiti na službenom putu, određuje u putnom nalogu ravnatelj ustanove, postupajući s povećom pažnjom, u skladu s načelom ekonomičnosti i svrsishodnosti.</w:t>
      </w:r>
      <w:r w:rsidR="00CC05D0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>U slučaju da je zaposlenik upućen na službeni put zrakoplovom, ima pravo na korištenje zrakoplovne putničke karte ekonomskog razreda.</w:t>
      </w:r>
    </w:p>
    <w:p w:rsidR="002100C9" w:rsidRPr="00F61368" w:rsidRDefault="00E400E5" w:rsidP="00F61368">
      <w:pPr>
        <w:rPr>
          <w:sz w:val="24"/>
          <w:szCs w:val="24"/>
        </w:rPr>
      </w:pPr>
      <w:r>
        <w:rPr>
          <w:sz w:val="24"/>
          <w:szCs w:val="24"/>
        </w:rPr>
        <w:t>U slučaju korištenja službenog automobila za službeni put, u putnom nalogu obvezno se upisuje marka i registarska oznaka vozila.</w:t>
      </w:r>
      <w:r w:rsidR="00CC05D0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>Iznimno, ako niti jedan od službenih automobila nije na raspolaganju, ravnatelj ustanove može u putnom nalogu odrediti korištenje privatnog automobila u službene svrhe.</w:t>
      </w:r>
      <w:r w:rsidR="00CC05D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CC05D0">
        <w:rPr>
          <w:sz w:val="24"/>
          <w:szCs w:val="24"/>
        </w:rPr>
        <w:t>U tom slučaju, u putnom nalogu obavezno se navodi marka i registarska oznaka vozila, a u putnom računu početno i završno stanje brojila.                                                                    Zaposlenik je uz obračun putnih troškova u putnom računu dužan priložiti račune o plaćenim troškovima cestarine, mostarine, tunelarine, parkiranja i sl., na temelju kojih se nadoknađuju stvarno nastali troškovi.</w:t>
      </w:r>
    </w:p>
    <w:p w:rsidR="00E97DB2" w:rsidRPr="00443A04" w:rsidRDefault="00F61368" w:rsidP="00443A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8</w:t>
      </w:r>
      <w:r w:rsidR="00E97DB2" w:rsidRPr="00443A04">
        <w:rPr>
          <w:b/>
          <w:sz w:val="24"/>
          <w:szCs w:val="24"/>
        </w:rPr>
        <w:t>.</w:t>
      </w:r>
    </w:p>
    <w:p w:rsidR="00C440B5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>Ova procedura stupa na snagu danom objave na og</w:t>
      </w:r>
      <w:r w:rsidR="00443A04">
        <w:rPr>
          <w:sz w:val="24"/>
          <w:szCs w:val="24"/>
        </w:rPr>
        <w:t>lasnoj ploči Ustanove</w:t>
      </w:r>
      <w:r w:rsidRPr="00E97DB2">
        <w:rPr>
          <w:sz w:val="24"/>
          <w:szCs w:val="24"/>
        </w:rPr>
        <w:t>.</w:t>
      </w:r>
    </w:p>
    <w:p w:rsidR="00443A04" w:rsidRPr="00E97DB2" w:rsidRDefault="00443A04" w:rsidP="00E97DB2">
      <w:pPr>
        <w:rPr>
          <w:sz w:val="24"/>
          <w:szCs w:val="24"/>
        </w:rPr>
      </w:pPr>
    </w:p>
    <w:p w:rsidR="00E97DB2" w:rsidRPr="00E97DB2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E97DB2">
        <w:rPr>
          <w:sz w:val="24"/>
          <w:szCs w:val="24"/>
        </w:rPr>
        <w:t>J.U</w:t>
      </w:r>
      <w:proofErr w:type="spellEnd"/>
      <w:r w:rsidRPr="00E97DB2">
        <w:rPr>
          <w:sz w:val="24"/>
          <w:szCs w:val="24"/>
        </w:rPr>
        <w:t>. Sportski objekti Trogir</w:t>
      </w:r>
    </w:p>
    <w:p w:rsidR="00E97DB2" w:rsidRPr="00E97DB2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 xml:space="preserve">                                                                                                        Ravnatelj: Dubravko </w:t>
      </w:r>
      <w:proofErr w:type="spellStart"/>
      <w:r w:rsidRPr="00E97DB2">
        <w:rPr>
          <w:sz w:val="24"/>
          <w:szCs w:val="24"/>
        </w:rPr>
        <w:t>Škokić</w:t>
      </w:r>
      <w:proofErr w:type="spellEnd"/>
      <w:r w:rsidRPr="00E97DB2">
        <w:rPr>
          <w:sz w:val="24"/>
          <w:szCs w:val="24"/>
        </w:rPr>
        <w:t xml:space="preserve">, </w:t>
      </w:r>
      <w:proofErr w:type="spellStart"/>
      <w:r w:rsidRPr="00E97DB2">
        <w:rPr>
          <w:sz w:val="24"/>
          <w:szCs w:val="24"/>
        </w:rPr>
        <w:t>bacc</w:t>
      </w:r>
      <w:proofErr w:type="spellEnd"/>
      <w:r w:rsidRPr="00E97DB2">
        <w:rPr>
          <w:sz w:val="24"/>
          <w:szCs w:val="24"/>
        </w:rPr>
        <w:t>.</w:t>
      </w:r>
    </w:p>
    <w:p w:rsidR="00137CEC" w:rsidRDefault="007B2FA8" w:rsidP="00E97DB2">
      <w:pPr>
        <w:rPr>
          <w:sz w:val="24"/>
          <w:szCs w:val="24"/>
        </w:rPr>
      </w:pPr>
      <w:r>
        <w:rPr>
          <w:sz w:val="24"/>
          <w:szCs w:val="24"/>
        </w:rPr>
        <w:t>KLASA:113-03/21-01/060</w:t>
      </w:r>
      <w:r w:rsidR="00E97DB2" w:rsidRPr="00E97DB2">
        <w:rPr>
          <w:sz w:val="24"/>
          <w:szCs w:val="24"/>
        </w:rPr>
        <w:t xml:space="preserve">                                                                                             </w:t>
      </w:r>
      <w:r w:rsidR="00137CEC">
        <w:rPr>
          <w:sz w:val="24"/>
          <w:szCs w:val="24"/>
        </w:rPr>
        <w:t xml:space="preserve">            URBROJ:2184/01-11-21</w:t>
      </w:r>
      <w:r w:rsidR="00E97DB2" w:rsidRPr="00E97DB2">
        <w:rPr>
          <w:sz w:val="24"/>
          <w:szCs w:val="24"/>
        </w:rPr>
        <w:t xml:space="preserve">-1  </w:t>
      </w:r>
    </w:p>
    <w:p w:rsidR="00E97DB2" w:rsidRPr="00E97DB2" w:rsidRDefault="007B2FA8" w:rsidP="00E97DB2">
      <w:pPr>
        <w:rPr>
          <w:sz w:val="24"/>
          <w:szCs w:val="24"/>
        </w:rPr>
      </w:pPr>
      <w:r>
        <w:rPr>
          <w:sz w:val="24"/>
          <w:szCs w:val="24"/>
        </w:rPr>
        <w:t>Trogir, 29</w:t>
      </w:r>
      <w:r w:rsidR="00C440B5">
        <w:rPr>
          <w:sz w:val="24"/>
          <w:szCs w:val="24"/>
        </w:rPr>
        <w:t>. prosinca  2021</w:t>
      </w:r>
      <w:r w:rsidR="00E97DB2" w:rsidRPr="00E97DB2">
        <w:rPr>
          <w:sz w:val="24"/>
          <w:szCs w:val="24"/>
        </w:rPr>
        <w:t xml:space="preserve"> godine.</w:t>
      </w:r>
    </w:p>
    <w:p w:rsidR="00E97DB2" w:rsidRPr="00E97DB2" w:rsidRDefault="00E97DB2" w:rsidP="00E97DB2">
      <w:pPr>
        <w:rPr>
          <w:sz w:val="24"/>
          <w:szCs w:val="24"/>
        </w:rPr>
      </w:pPr>
    </w:p>
    <w:p w:rsidR="002C0FE1" w:rsidRPr="00E97DB2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>Proced</w:t>
      </w:r>
      <w:r w:rsidR="00C440B5">
        <w:rPr>
          <w:sz w:val="24"/>
          <w:szCs w:val="24"/>
        </w:rPr>
        <w:t>ura blagajničkog poslovanja</w:t>
      </w:r>
      <w:r w:rsidRPr="00E97DB2">
        <w:rPr>
          <w:sz w:val="24"/>
          <w:szCs w:val="24"/>
        </w:rPr>
        <w:t xml:space="preserve"> objavljena</w:t>
      </w:r>
      <w:r w:rsidR="00C440B5">
        <w:rPr>
          <w:sz w:val="24"/>
          <w:szCs w:val="24"/>
        </w:rPr>
        <w:t xml:space="preserve"> je na oglasnoj ploč</w:t>
      </w:r>
      <w:r w:rsidR="007B2FA8">
        <w:rPr>
          <w:sz w:val="24"/>
          <w:szCs w:val="24"/>
        </w:rPr>
        <w:t>i Ustanove 29</w:t>
      </w:r>
      <w:bookmarkStart w:id="0" w:name="_GoBack"/>
      <w:bookmarkEnd w:id="0"/>
      <w:r w:rsidR="00C440B5">
        <w:rPr>
          <w:sz w:val="24"/>
          <w:szCs w:val="24"/>
        </w:rPr>
        <w:t>.12.2021</w:t>
      </w:r>
      <w:r w:rsidRPr="00E97DB2">
        <w:rPr>
          <w:sz w:val="24"/>
          <w:szCs w:val="24"/>
        </w:rPr>
        <w:t xml:space="preserve">.                                                   </w:t>
      </w:r>
    </w:p>
    <w:sectPr w:rsidR="002C0FE1" w:rsidRPr="00E97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3E5"/>
    <w:multiLevelType w:val="hybridMultilevel"/>
    <w:tmpl w:val="BB506564"/>
    <w:lvl w:ilvl="0" w:tplc="FB50C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D60DE"/>
    <w:multiLevelType w:val="hybridMultilevel"/>
    <w:tmpl w:val="A2343A2C"/>
    <w:lvl w:ilvl="0" w:tplc="A20AC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15A12"/>
    <w:multiLevelType w:val="hybridMultilevel"/>
    <w:tmpl w:val="C4DCB5A4"/>
    <w:lvl w:ilvl="0" w:tplc="092ADC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B2"/>
    <w:rsid w:val="00081222"/>
    <w:rsid w:val="000F18F9"/>
    <w:rsid w:val="00137CEC"/>
    <w:rsid w:val="002100C9"/>
    <w:rsid w:val="0023388D"/>
    <w:rsid w:val="00285B78"/>
    <w:rsid w:val="002A6B36"/>
    <w:rsid w:val="002C0FE1"/>
    <w:rsid w:val="002D14BB"/>
    <w:rsid w:val="003261F4"/>
    <w:rsid w:val="00340727"/>
    <w:rsid w:val="00443A04"/>
    <w:rsid w:val="0062320D"/>
    <w:rsid w:val="006644B6"/>
    <w:rsid w:val="00773731"/>
    <w:rsid w:val="007B2FA8"/>
    <w:rsid w:val="007B670C"/>
    <w:rsid w:val="007D3CCA"/>
    <w:rsid w:val="00822D77"/>
    <w:rsid w:val="00824090"/>
    <w:rsid w:val="00A3266C"/>
    <w:rsid w:val="00A669CF"/>
    <w:rsid w:val="00A94724"/>
    <w:rsid w:val="00C11A06"/>
    <w:rsid w:val="00C440B5"/>
    <w:rsid w:val="00CC05D0"/>
    <w:rsid w:val="00E13E7C"/>
    <w:rsid w:val="00E400E5"/>
    <w:rsid w:val="00E80C92"/>
    <w:rsid w:val="00E97DB2"/>
    <w:rsid w:val="00F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6</cp:revision>
  <cp:lastPrinted>2021-12-30T08:25:00Z</cp:lastPrinted>
  <dcterms:created xsi:type="dcterms:W3CDTF">2021-12-29T12:17:00Z</dcterms:created>
  <dcterms:modified xsi:type="dcterms:W3CDTF">2021-12-30T08:26:00Z</dcterms:modified>
</cp:coreProperties>
</file>