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C3" w:rsidRPr="00744BBF" w:rsidRDefault="001B55C3" w:rsidP="001B55C3">
      <w:pPr>
        <w:spacing w:line="240" w:lineRule="auto"/>
        <w:rPr>
          <w:sz w:val="24"/>
          <w:szCs w:val="24"/>
        </w:rPr>
      </w:pPr>
      <w:r w:rsidRPr="00744BBF">
        <w:rPr>
          <w:sz w:val="24"/>
          <w:szCs w:val="24"/>
        </w:rPr>
        <w:t>T</w:t>
      </w:r>
      <w:r>
        <w:rPr>
          <w:sz w:val="24"/>
          <w:szCs w:val="24"/>
        </w:rPr>
        <w:t>emeljem članka 27. Statuta javne ustanove Sportski objekti Trogir, a u skladu s odredbama Zakona o fiskalnoj odgovornosti (NN 111/18), članka 9. i 10. Uredbe o sastavljanju i predaji Izjave o fiskalnoj odgovornosti i Izvještaja o primjeni fiskalnih pravila (NN 78/11, 106/12, 130/13, 19/15 i 119/15) ravnatelj donosi sljedeću</w:t>
      </w:r>
    </w:p>
    <w:p w:rsidR="001B55C3" w:rsidRDefault="001B55C3" w:rsidP="001B55C3">
      <w:pPr>
        <w:spacing w:line="240" w:lineRule="auto"/>
        <w:rPr>
          <w:b/>
          <w:sz w:val="24"/>
          <w:szCs w:val="24"/>
        </w:rPr>
      </w:pPr>
    </w:p>
    <w:p w:rsidR="001B55C3" w:rsidRPr="00744BBF" w:rsidRDefault="001B55C3" w:rsidP="001B55C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PROCEDURU NAPLATE PRIHODA</w:t>
      </w:r>
    </w:p>
    <w:p w:rsidR="001B55C3" w:rsidRDefault="001B55C3" w:rsidP="001B55C3">
      <w:pPr>
        <w:rPr>
          <w:sz w:val="24"/>
          <w:szCs w:val="24"/>
        </w:rPr>
      </w:pPr>
    </w:p>
    <w:p w:rsidR="001B55C3" w:rsidRPr="00F22371" w:rsidRDefault="001B55C3" w:rsidP="001B55C3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1.</w:t>
      </w:r>
    </w:p>
    <w:p w:rsidR="001B55C3" w:rsidRDefault="001B55C3" w:rsidP="001B55C3">
      <w:pPr>
        <w:rPr>
          <w:sz w:val="24"/>
          <w:szCs w:val="24"/>
        </w:rPr>
      </w:pPr>
      <w:r>
        <w:rPr>
          <w:sz w:val="24"/>
          <w:szCs w:val="24"/>
        </w:rPr>
        <w:t>Procedurom naplate prihoda (u daljnjem tekstu: Procedura) propisuje se postupak naplate prihoda koje Javna ustanova Sportski objekti Trogir (u daljnjem tekstu : Ustanova), ostvaruje oba</w:t>
      </w:r>
      <w:r w:rsidR="006069FB">
        <w:rPr>
          <w:sz w:val="24"/>
          <w:szCs w:val="24"/>
        </w:rPr>
        <w:t>vljanjem djelatnosti, sukladno S</w:t>
      </w:r>
      <w:r>
        <w:rPr>
          <w:sz w:val="24"/>
          <w:szCs w:val="24"/>
        </w:rPr>
        <w:t>tatutu ustanove.</w:t>
      </w:r>
    </w:p>
    <w:p w:rsidR="00BB6A08" w:rsidRDefault="00BB6A08" w:rsidP="001B55C3">
      <w:pPr>
        <w:rPr>
          <w:sz w:val="24"/>
          <w:szCs w:val="24"/>
        </w:rPr>
      </w:pPr>
    </w:p>
    <w:p w:rsidR="001B55C3" w:rsidRPr="00F22371" w:rsidRDefault="001B55C3" w:rsidP="001B55C3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2.</w:t>
      </w:r>
    </w:p>
    <w:p w:rsidR="001B55C3" w:rsidRDefault="001B55C3" w:rsidP="001B55C3">
      <w:pPr>
        <w:rPr>
          <w:sz w:val="24"/>
          <w:szCs w:val="24"/>
        </w:rPr>
      </w:pPr>
      <w:r>
        <w:rPr>
          <w:sz w:val="24"/>
          <w:szCs w:val="24"/>
        </w:rPr>
        <w:t xml:space="preserve">Ustanova prihode </w:t>
      </w:r>
      <w:r w:rsidR="00250511">
        <w:rPr>
          <w:sz w:val="24"/>
          <w:szCs w:val="24"/>
        </w:rPr>
        <w:t>ostvaruje</w:t>
      </w:r>
      <w:r w:rsidR="006069FB">
        <w:rPr>
          <w:sz w:val="24"/>
          <w:szCs w:val="24"/>
        </w:rPr>
        <w:t xml:space="preserve"> davanjem u najam prostora za korištenje u svrhu obavljanja ugostiteljske djelatnosti (kafić). S najmoprimcem je sklopljen ugovor na period od 5 godina, te mu se, sukladno ugovornoj obvezi, početkom svakog mjeseca ispostavlja račun za tekući mjesec. Pravovremeno plaćanje ispostavljenih računa je najmoprimčeva ugovorna obveza, za čije je izvršenje (praćenje urednog</w:t>
      </w:r>
      <w:r w:rsidR="00BB6A08">
        <w:rPr>
          <w:sz w:val="24"/>
          <w:szCs w:val="24"/>
        </w:rPr>
        <w:t xml:space="preserve"> plaćanja) odgovoran ravnatelj U</w:t>
      </w:r>
      <w:r w:rsidR="006069FB">
        <w:rPr>
          <w:sz w:val="24"/>
          <w:szCs w:val="24"/>
        </w:rPr>
        <w:t>stanove.</w:t>
      </w:r>
    </w:p>
    <w:p w:rsidR="00BB6A08" w:rsidRDefault="00BB6A08" w:rsidP="001B55C3">
      <w:pPr>
        <w:rPr>
          <w:sz w:val="24"/>
          <w:szCs w:val="24"/>
        </w:rPr>
      </w:pPr>
    </w:p>
    <w:p w:rsidR="001B55C3" w:rsidRPr="00134A64" w:rsidRDefault="001B55C3" w:rsidP="001B55C3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3.</w:t>
      </w:r>
    </w:p>
    <w:p w:rsidR="001B55C3" w:rsidRDefault="006069FB" w:rsidP="001B55C3">
      <w:pPr>
        <w:rPr>
          <w:sz w:val="24"/>
          <w:szCs w:val="24"/>
        </w:rPr>
      </w:pPr>
      <w:r>
        <w:rPr>
          <w:sz w:val="24"/>
          <w:szCs w:val="24"/>
        </w:rPr>
        <w:t>Ustanova prihod ostvaruje i davanjem u zakup prostora na korištenje za obavljanje sportsko-rekreativnih djelatnosti (teretana (prostor sjevernog anexa velike sportske dvorane</w:t>
      </w:r>
      <w:r w:rsidR="00AA62C6">
        <w:rPr>
          <w:sz w:val="24"/>
          <w:szCs w:val="24"/>
        </w:rPr>
        <w:t>)), te prostor velike i male sportske dvorane za potrebe održavanja nastave tjelesnog odgoja</w:t>
      </w:r>
      <w:r w:rsidR="001B55C3">
        <w:rPr>
          <w:sz w:val="24"/>
          <w:szCs w:val="24"/>
        </w:rPr>
        <w:t>.</w:t>
      </w:r>
    </w:p>
    <w:p w:rsidR="00AA62C6" w:rsidRDefault="00AA62C6" w:rsidP="001B55C3">
      <w:pPr>
        <w:rPr>
          <w:sz w:val="24"/>
          <w:szCs w:val="24"/>
        </w:rPr>
      </w:pPr>
      <w:r>
        <w:rPr>
          <w:sz w:val="24"/>
          <w:szCs w:val="24"/>
        </w:rPr>
        <w:t xml:space="preserve">S korisnicima je također sklopljen ugovor, te im se početkom mjeseca ispostavlja račun za tekući mjesec. Za uredno izvršavanje obveza po isporučenim računima (plaćanje </w:t>
      </w:r>
      <w:r w:rsidR="00BB6A08">
        <w:rPr>
          <w:sz w:val="24"/>
          <w:szCs w:val="24"/>
        </w:rPr>
        <w:t>istih), odgovoran je ravnatelj U</w:t>
      </w:r>
      <w:r>
        <w:rPr>
          <w:sz w:val="24"/>
          <w:szCs w:val="24"/>
        </w:rPr>
        <w:t>stanove.</w:t>
      </w:r>
    </w:p>
    <w:p w:rsidR="00BB6A08" w:rsidRDefault="00BB6A08" w:rsidP="001B55C3">
      <w:pPr>
        <w:rPr>
          <w:sz w:val="24"/>
          <w:szCs w:val="24"/>
        </w:rPr>
      </w:pPr>
    </w:p>
    <w:p w:rsidR="001B55C3" w:rsidRPr="00134A64" w:rsidRDefault="001B55C3" w:rsidP="001B55C3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4.</w:t>
      </w:r>
    </w:p>
    <w:p w:rsidR="001B55C3" w:rsidRDefault="00AA62C6" w:rsidP="001B55C3">
      <w:pPr>
        <w:rPr>
          <w:sz w:val="24"/>
          <w:szCs w:val="24"/>
        </w:rPr>
      </w:pPr>
      <w:r>
        <w:rPr>
          <w:sz w:val="24"/>
          <w:szCs w:val="24"/>
        </w:rPr>
        <w:t>Treća vrsta korisnika su oni (fizičke ili pravne osobe), koji koriste samo neki ili neke termine tokom kalendarske godine ( koji im se odobravaju sukladno mogućnostima ), te im se za iste ispostavlja račun, po kojem su obveze dužni podmiriti u roku od 30 dana.</w:t>
      </w:r>
    </w:p>
    <w:p w:rsidR="00BB6A08" w:rsidRDefault="00BB6A08" w:rsidP="001B55C3">
      <w:pPr>
        <w:rPr>
          <w:sz w:val="24"/>
          <w:szCs w:val="24"/>
        </w:rPr>
      </w:pPr>
    </w:p>
    <w:p w:rsidR="001B55C3" w:rsidRDefault="00AA62C6" w:rsidP="001B55C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Članak 5</w:t>
      </w:r>
      <w:r w:rsidR="001B55C3" w:rsidRPr="00134A64">
        <w:rPr>
          <w:b/>
          <w:sz w:val="24"/>
          <w:szCs w:val="24"/>
        </w:rPr>
        <w:t>.</w:t>
      </w:r>
    </w:p>
    <w:p w:rsidR="00AA62C6" w:rsidRDefault="00AA62C6" w:rsidP="00AA62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 koliko ne podmire svoju obvezu, po dospijeću, prva mjera koja se poduzima je da im se daljnje korištenje usluga Ustanove, do podmirivanja obveze, na način da ih </w:t>
      </w:r>
      <w:r w:rsidR="005222D1">
        <w:rPr>
          <w:sz w:val="24"/>
          <w:szCs w:val="24"/>
        </w:rPr>
        <w:t>ravnatelj usmeno obavijesti o istima.</w:t>
      </w:r>
    </w:p>
    <w:p w:rsidR="005222D1" w:rsidRDefault="005222D1" w:rsidP="00AA62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 koliko se obveze/obveza ne podmire u roku od 90 dana od dana ispostavljanja računa, obveznicima se dostavlja pisana opomena o nepodmirenim </w:t>
      </w:r>
      <w:r w:rsidR="00BB6A08">
        <w:rPr>
          <w:sz w:val="24"/>
          <w:szCs w:val="24"/>
        </w:rPr>
        <w:t>obvezama, od strane ravnatelja U</w:t>
      </w:r>
      <w:r>
        <w:rPr>
          <w:sz w:val="24"/>
          <w:szCs w:val="24"/>
        </w:rPr>
        <w:t>stanove.</w:t>
      </w:r>
    </w:p>
    <w:p w:rsidR="00BB6A08" w:rsidRDefault="00BB6A08" w:rsidP="005222D1">
      <w:pPr>
        <w:spacing w:line="360" w:lineRule="auto"/>
        <w:jc w:val="center"/>
        <w:rPr>
          <w:b/>
          <w:sz w:val="24"/>
          <w:szCs w:val="24"/>
        </w:rPr>
      </w:pPr>
    </w:p>
    <w:p w:rsidR="005222D1" w:rsidRDefault="005222D1" w:rsidP="005222D1">
      <w:pPr>
        <w:spacing w:line="360" w:lineRule="auto"/>
        <w:jc w:val="center"/>
        <w:rPr>
          <w:b/>
          <w:sz w:val="24"/>
          <w:szCs w:val="24"/>
        </w:rPr>
      </w:pPr>
      <w:r w:rsidRPr="005222D1">
        <w:rPr>
          <w:b/>
          <w:sz w:val="24"/>
          <w:szCs w:val="24"/>
        </w:rPr>
        <w:t>Članak 6.</w:t>
      </w:r>
    </w:p>
    <w:p w:rsidR="005222D1" w:rsidRDefault="005222D1" w:rsidP="005222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koliko obveznici ne podmire svoja dugovanja ni nakon pisane opomene u roku od narednih 45 dana, ravnatelj donosi odluku o pokretanju postupka prisilne naplate, vodeći pri tome računa o visini troškova samog postupka, rokovima zastare i sl.</w:t>
      </w:r>
      <w:r w:rsidR="00BB6A08">
        <w:rPr>
          <w:sz w:val="24"/>
          <w:szCs w:val="24"/>
        </w:rPr>
        <w:t>.</w:t>
      </w:r>
    </w:p>
    <w:p w:rsidR="00BB6A08" w:rsidRDefault="00BB6A08" w:rsidP="005222D1">
      <w:pPr>
        <w:spacing w:line="360" w:lineRule="auto"/>
        <w:jc w:val="center"/>
        <w:rPr>
          <w:b/>
          <w:sz w:val="24"/>
          <w:szCs w:val="24"/>
        </w:rPr>
      </w:pPr>
    </w:p>
    <w:p w:rsidR="005222D1" w:rsidRPr="00BB6A08" w:rsidRDefault="005222D1" w:rsidP="00BB6A08">
      <w:pPr>
        <w:spacing w:line="360" w:lineRule="auto"/>
        <w:jc w:val="center"/>
        <w:rPr>
          <w:b/>
          <w:sz w:val="24"/>
          <w:szCs w:val="24"/>
        </w:rPr>
      </w:pPr>
      <w:r w:rsidRPr="005222D1">
        <w:rPr>
          <w:b/>
          <w:sz w:val="24"/>
          <w:szCs w:val="24"/>
        </w:rPr>
        <w:t>Članak 7.</w:t>
      </w:r>
    </w:p>
    <w:p w:rsidR="001B55C3" w:rsidRDefault="001B55C3" w:rsidP="001B5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Ova procedura stupa na snagu danom objave na oglasnoj ploči Ustanove.</w:t>
      </w:r>
    </w:p>
    <w:p w:rsidR="001B55C3" w:rsidRPr="00380C6A" w:rsidRDefault="001B55C3" w:rsidP="001B55C3">
      <w:pPr>
        <w:spacing w:line="360" w:lineRule="auto"/>
        <w:rPr>
          <w:sz w:val="24"/>
          <w:szCs w:val="24"/>
        </w:rPr>
      </w:pPr>
    </w:p>
    <w:p w:rsidR="001B55C3" w:rsidRDefault="001B55C3" w:rsidP="001B55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J.U. Sportski objekti Trogir</w:t>
      </w:r>
    </w:p>
    <w:p w:rsidR="001B55C3" w:rsidRDefault="001B55C3" w:rsidP="001B55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Ravnatelj:</w:t>
      </w:r>
    </w:p>
    <w:p w:rsidR="001B55C3" w:rsidRDefault="001B55C3" w:rsidP="00BB6A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Marin Pavković, struč. spec. oec.</w:t>
      </w:r>
    </w:p>
    <w:p w:rsidR="00BB6A08" w:rsidRDefault="00BB6A08" w:rsidP="001B55C3">
      <w:pPr>
        <w:spacing w:line="360" w:lineRule="auto"/>
        <w:rPr>
          <w:sz w:val="24"/>
          <w:szCs w:val="24"/>
        </w:rPr>
      </w:pPr>
    </w:p>
    <w:p w:rsidR="001B55C3" w:rsidRDefault="001B55C3" w:rsidP="001B5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KLASA:113-03/19-01/053                                                                                                         URBROJ:2184/01-11-19-2  </w:t>
      </w:r>
    </w:p>
    <w:p w:rsidR="001B55C3" w:rsidRDefault="001B55C3" w:rsidP="001B55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Trogir, 28. lipnja  2019 godine.</w:t>
      </w:r>
    </w:p>
    <w:p w:rsidR="001B55C3" w:rsidRDefault="001B55C3" w:rsidP="001B55C3">
      <w:pPr>
        <w:spacing w:line="360" w:lineRule="auto"/>
        <w:rPr>
          <w:sz w:val="24"/>
          <w:szCs w:val="24"/>
        </w:rPr>
      </w:pPr>
    </w:p>
    <w:p w:rsidR="004A0C43" w:rsidRPr="00534ACF" w:rsidRDefault="001B55C3" w:rsidP="001B5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Proc</w:t>
      </w:r>
      <w:r w:rsidR="005B1F0B">
        <w:rPr>
          <w:sz w:val="24"/>
          <w:szCs w:val="24"/>
        </w:rPr>
        <w:t>edura naplate prihoda</w:t>
      </w:r>
      <w:r>
        <w:rPr>
          <w:sz w:val="24"/>
          <w:szCs w:val="24"/>
        </w:rPr>
        <w:t xml:space="preserve"> objavljena </w:t>
      </w:r>
      <w:r w:rsidR="00BB6A08">
        <w:rPr>
          <w:sz w:val="24"/>
          <w:szCs w:val="24"/>
        </w:rPr>
        <w:t>je na oglasnoj ploči Ustanove 28</w:t>
      </w:r>
      <w:r>
        <w:rPr>
          <w:sz w:val="24"/>
          <w:szCs w:val="24"/>
        </w:rPr>
        <w:t xml:space="preserve">.06.2019. </w:t>
      </w:r>
      <w:bookmarkStart w:id="0" w:name="_GoBack"/>
      <w:bookmarkEnd w:id="0"/>
      <w:r w:rsidR="005B1F0B">
        <w:rPr>
          <w:sz w:val="24"/>
          <w:szCs w:val="24"/>
        </w:rPr>
        <w:t xml:space="preserve"> </w:t>
      </w:r>
    </w:p>
    <w:sectPr w:rsidR="004A0C43" w:rsidRPr="00534ACF" w:rsidSect="00A1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FD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1DB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3D15"/>
    <w:multiLevelType w:val="hybridMultilevel"/>
    <w:tmpl w:val="A6CC867A"/>
    <w:lvl w:ilvl="0" w:tplc="53E26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70A14"/>
    <w:multiLevelType w:val="hybridMultilevel"/>
    <w:tmpl w:val="6F7A0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70955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CF"/>
    <w:rsid w:val="000121A3"/>
    <w:rsid w:val="0003791A"/>
    <w:rsid w:val="000979EE"/>
    <w:rsid w:val="000E6F48"/>
    <w:rsid w:val="00127756"/>
    <w:rsid w:val="00134A64"/>
    <w:rsid w:val="001545E4"/>
    <w:rsid w:val="00155521"/>
    <w:rsid w:val="001848F8"/>
    <w:rsid w:val="00190F32"/>
    <w:rsid w:val="001B4055"/>
    <w:rsid w:val="001B55C3"/>
    <w:rsid w:val="001C30CC"/>
    <w:rsid w:val="001E4728"/>
    <w:rsid w:val="0024001F"/>
    <w:rsid w:val="00250511"/>
    <w:rsid w:val="002B3A43"/>
    <w:rsid w:val="002D5C7F"/>
    <w:rsid w:val="002E6C53"/>
    <w:rsid w:val="002F4F73"/>
    <w:rsid w:val="00317726"/>
    <w:rsid w:val="003C2625"/>
    <w:rsid w:val="003D30CB"/>
    <w:rsid w:val="003D3E69"/>
    <w:rsid w:val="0046201D"/>
    <w:rsid w:val="004A0C43"/>
    <w:rsid w:val="004E2138"/>
    <w:rsid w:val="00507BCF"/>
    <w:rsid w:val="005222D1"/>
    <w:rsid w:val="00534ACF"/>
    <w:rsid w:val="00581DD9"/>
    <w:rsid w:val="005B1F0B"/>
    <w:rsid w:val="00606792"/>
    <w:rsid w:val="006069FB"/>
    <w:rsid w:val="00643F27"/>
    <w:rsid w:val="006C32CC"/>
    <w:rsid w:val="006E16EB"/>
    <w:rsid w:val="006E5982"/>
    <w:rsid w:val="0073203C"/>
    <w:rsid w:val="00744BBF"/>
    <w:rsid w:val="00A7613B"/>
    <w:rsid w:val="00AA62C6"/>
    <w:rsid w:val="00B95FF5"/>
    <w:rsid w:val="00BA50E2"/>
    <w:rsid w:val="00BB6A08"/>
    <w:rsid w:val="00C06F87"/>
    <w:rsid w:val="00C30494"/>
    <w:rsid w:val="00C45F68"/>
    <w:rsid w:val="00CB78F4"/>
    <w:rsid w:val="00D916E9"/>
    <w:rsid w:val="00DF710A"/>
    <w:rsid w:val="00EA5AA3"/>
    <w:rsid w:val="00EE70AF"/>
    <w:rsid w:val="00F22371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2019-11-04T08:37:00Z</cp:lastPrinted>
  <dcterms:created xsi:type="dcterms:W3CDTF">2022-12-07T17:11:00Z</dcterms:created>
  <dcterms:modified xsi:type="dcterms:W3CDTF">2022-12-07T17:11:00Z</dcterms:modified>
</cp:coreProperties>
</file>